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Default="009B030D" w:rsidP="009B030D">
      <w:pPr>
        <w:jc w:val="both"/>
        <w:outlineLvl w:val="0"/>
        <w:rPr>
          <w:rFonts w:ascii="Times New Roman" w:hAnsi="Times New Roman" w:cs="Times New Roman"/>
          <w:b/>
          <w:sz w:val="24"/>
          <w:szCs w:val="24"/>
        </w:rPr>
      </w:pPr>
      <w:bookmarkStart w:id="0" w:name="_Toc403661688"/>
      <w:r>
        <w:rPr>
          <w:rFonts w:ascii="Times New Roman" w:hAnsi="Times New Roman" w:cs="Times New Roman"/>
          <w:b/>
          <w:sz w:val="24"/>
          <w:szCs w:val="24"/>
        </w:rPr>
        <w:t xml:space="preserve">ПРИЛОЖЕНИЕ </w:t>
      </w:r>
      <w:r w:rsidR="000C5074" w:rsidRPr="000C5074">
        <w:rPr>
          <w:rFonts w:ascii="Times New Roman" w:hAnsi="Times New Roman" w:cs="Times New Roman"/>
          <w:b/>
          <w:sz w:val="24"/>
          <w:szCs w:val="24"/>
        </w:rPr>
        <w:t xml:space="preserve">/ </w:t>
      </w:r>
      <w:r w:rsidR="000C5074">
        <w:rPr>
          <w:rFonts w:ascii="Times New Roman" w:hAnsi="Times New Roman" w:cs="Times New Roman"/>
          <w:b/>
          <w:sz w:val="24"/>
          <w:szCs w:val="24"/>
          <w:lang w:val="en-US"/>
        </w:rPr>
        <w:t>EXHIBIT</w:t>
      </w:r>
      <w:r w:rsidR="000C5074" w:rsidRPr="000C5074">
        <w:rPr>
          <w:rFonts w:ascii="Times New Roman" w:hAnsi="Times New Roman" w:cs="Times New Roman"/>
          <w:b/>
          <w:sz w:val="24"/>
          <w:szCs w:val="24"/>
        </w:rPr>
        <w:t xml:space="preserve"> </w:t>
      </w:r>
      <w:r w:rsidR="00EC412D" w:rsidRPr="00BE4322">
        <w:rPr>
          <w:rFonts w:ascii="Times New Roman" w:hAnsi="Times New Roman" w:cs="Times New Roman"/>
          <w:b/>
          <w:sz w:val="24"/>
          <w:szCs w:val="24"/>
        </w:rPr>
        <w:t>1</w:t>
      </w:r>
      <w:bookmarkEnd w:id="0"/>
    </w:p>
    <w:p w:rsidR="009B030D" w:rsidRPr="000C5074" w:rsidRDefault="009B030D" w:rsidP="00640C88">
      <w:pPr>
        <w:pStyle w:val="2"/>
        <w:rPr>
          <w:rFonts w:ascii="Times New Roman" w:hAnsi="Times New Roman" w:cs="Times New Roman"/>
          <w:b/>
          <w:sz w:val="24"/>
          <w:szCs w:val="24"/>
        </w:rPr>
      </w:pPr>
      <w:bookmarkStart w:id="1" w:name="_Toc403661689"/>
      <w:r w:rsidRPr="009B030D">
        <w:rPr>
          <w:rFonts w:ascii="Times New Roman" w:hAnsi="Times New Roman" w:cs="Times New Roman"/>
          <w:b/>
          <w:sz w:val="24"/>
          <w:szCs w:val="24"/>
        </w:rPr>
        <w:t>Сводная информация о Тендер</w:t>
      </w:r>
      <w:r w:rsidR="00F9231E">
        <w:rPr>
          <w:rFonts w:ascii="Times New Roman" w:hAnsi="Times New Roman" w:cs="Times New Roman"/>
          <w:b/>
          <w:sz w:val="24"/>
          <w:szCs w:val="24"/>
        </w:rPr>
        <w:t>е</w:t>
      </w:r>
      <w:bookmarkEnd w:id="1"/>
      <w:r w:rsidR="000C5074" w:rsidRPr="000C5074">
        <w:rPr>
          <w:rFonts w:ascii="Times New Roman" w:hAnsi="Times New Roman" w:cs="Times New Roman"/>
          <w:b/>
          <w:sz w:val="24"/>
          <w:szCs w:val="24"/>
        </w:rPr>
        <w:t xml:space="preserve"> / </w:t>
      </w:r>
      <w:r w:rsidR="000C5074">
        <w:rPr>
          <w:rFonts w:ascii="Times New Roman" w:hAnsi="Times New Roman" w:cs="Times New Roman"/>
          <w:b/>
          <w:sz w:val="24"/>
          <w:szCs w:val="24"/>
          <w:lang w:val="en-US"/>
        </w:rPr>
        <w:t>SUMMARY</w:t>
      </w:r>
      <w:r w:rsidR="000C5074" w:rsidRPr="000C5074">
        <w:rPr>
          <w:rFonts w:ascii="Times New Roman" w:hAnsi="Times New Roman" w:cs="Times New Roman"/>
          <w:b/>
          <w:sz w:val="24"/>
          <w:szCs w:val="24"/>
        </w:rPr>
        <w:t xml:space="preserve"> </w:t>
      </w:r>
      <w:r w:rsidR="000C5074">
        <w:rPr>
          <w:rFonts w:ascii="Times New Roman" w:hAnsi="Times New Roman" w:cs="Times New Roman"/>
          <w:b/>
          <w:sz w:val="24"/>
          <w:szCs w:val="24"/>
          <w:lang w:val="en-US"/>
        </w:rPr>
        <w:t>INFO</w:t>
      </w:r>
      <w:r w:rsidR="000C5074" w:rsidRPr="000C5074">
        <w:rPr>
          <w:rFonts w:ascii="Times New Roman" w:hAnsi="Times New Roman" w:cs="Times New Roman"/>
          <w:b/>
          <w:sz w:val="24"/>
          <w:szCs w:val="24"/>
        </w:rPr>
        <w:t xml:space="preserve"> </w:t>
      </w:r>
      <w:r w:rsidR="000C5074">
        <w:rPr>
          <w:rFonts w:ascii="Times New Roman" w:hAnsi="Times New Roman" w:cs="Times New Roman"/>
          <w:b/>
          <w:sz w:val="24"/>
          <w:szCs w:val="24"/>
          <w:lang w:val="en-US"/>
        </w:rPr>
        <w:t>ABOUT</w:t>
      </w:r>
      <w:r w:rsidR="000C5074" w:rsidRPr="000C5074">
        <w:rPr>
          <w:rFonts w:ascii="Times New Roman" w:hAnsi="Times New Roman" w:cs="Times New Roman"/>
          <w:b/>
          <w:sz w:val="24"/>
          <w:szCs w:val="24"/>
        </w:rPr>
        <w:t xml:space="preserve"> </w:t>
      </w:r>
      <w:r w:rsidR="000C5074">
        <w:rPr>
          <w:rFonts w:ascii="Times New Roman" w:hAnsi="Times New Roman" w:cs="Times New Roman"/>
          <w:b/>
          <w:sz w:val="24"/>
          <w:szCs w:val="24"/>
          <w:lang w:val="en-US"/>
        </w:rPr>
        <w:t>TENDER</w:t>
      </w:r>
      <w:r w:rsidR="000C5074" w:rsidRPr="000C5074">
        <w:rPr>
          <w:rFonts w:ascii="Times New Roman" w:hAnsi="Times New Roman" w:cs="Times New Roman"/>
          <w:b/>
          <w:sz w:val="24"/>
          <w:szCs w:val="24"/>
        </w:rPr>
        <w:t xml:space="preserve"> </w:t>
      </w:r>
    </w:p>
    <w:p w:rsidR="000C5074" w:rsidRPr="005B37D5" w:rsidRDefault="009B030D" w:rsidP="005B37D5">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Компания</w:t>
      </w:r>
      <w:r w:rsidR="00FD4DF6" w:rsidRPr="00F06A16">
        <w:rPr>
          <w:rFonts w:ascii="Times New Roman" w:hAnsi="Times New Roman" w:cs="Times New Roman"/>
          <w:sz w:val="24"/>
          <w:szCs w:val="24"/>
        </w:rPr>
        <w:t xml:space="preserve"> н</w:t>
      </w:r>
      <w:r w:rsidR="00316319">
        <w:rPr>
          <w:rFonts w:ascii="Times New Roman" w:hAnsi="Times New Roman" w:cs="Times New Roman"/>
          <w:sz w:val="24"/>
          <w:szCs w:val="24"/>
        </w:rPr>
        <w:t xml:space="preserve">астоящим приглашает к участию в </w:t>
      </w:r>
      <w:r w:rsidR="00FD4DF6">
        <w:rPr>
          <w:rFonts w:ascii="Times New Roman" w:hAnsi="Times New Roman" w:cs="Times New Roman"/>
          <w:sz w:val="24"/>
          <w:szCs w:val="24"/>
        </w:rPr>
        <w:t>Т</w:t>
      </w:r>
      <w:r w:rsidR="00316319">
        <w:rPr>
          <w:rFonts w:ascii="Times New Roman" w:hAnsi="Times New Roman" w:cs="Times New Roman"/>
          <w:sz w:val="24"/>
          <w:szCs w:val="24"/>
        </w:rPr>
        <w:t>ендере</w:t>
      </w:r>
      <w:r w:rsidR="000C5074" w:rsidRPr="000C5074">
        <w:rPr>
          <w:rFonts w:ascii="Times New Roman" w:hAnsi="Times New Roman" w:cs="Times New Roman"/>
          <w:sz w:val="24"/>
          <w:szCs w:val="24"/>
        </w:rPr>
        <w:t xml:space="preserve"> </w:t>
      </w:r>
      <w:r w:rsidR="00904B84">
        <w:rPr>
          <w:rFonts w:ascii="Times New Roman" w:hAnsi="Times New Roman" w:cs="Times New Roman"/>
          <w:sz w:val="24"/>
          <w:szCs w:val="24"/>
          <w:u w:val="single"/>
        </w:rPr>
        <w:t>5098</w:t>
      </w:r>
      <w:r w:rsidR="00316319" w:rsidRPr="00316319">
        <w:rPr>
          <w:rFonts w:ascii="Times New Roman" w:hAnsi="Times New Roman" w:cs="Times New Roman"/>
          <w:sz w:val="24"/>
          <w:szCs w:val="24"/>
          <w:u w:val="single"/>
        </w:rPr>
        <w:t>-</w:t>
      </w:r>
      <w:proofErr w:type="gramStart"/>
      <w:r w:rsidR="00316319">
        <w:rPr>
          <w:rFonts w:ascii="Times New Roman" w:hAnsi="Times New Roman" w:cs="Times New Roman"/>
          <w:sz w:val="24"/>
          <w:szCs w:val="24"/>
          <w:u w:val="single"/>
          <w:lang w:val="en-US"/>
        </w:rPr>
        <w:t>OD</w:t>
      </w:r>
      <w:r w:rsidR="00316319" w:rsidRPr="00316319">
        <w:rPr>
          <w:rFonts w:ascii="Times New Roman" w:hAnsi="Times New Roman" w:cs="Times New Roman"/>
          <w:sz w:val="24"/>
          <w:szCs w:val="24"/>
          <w:u w:val="single"/>
        </w:rPr>
        <w:t xml:space="preserve"> </w:t>
      </w:r>
      <w:r w:rsidR="00634040">
        <w:rPr>
          <w:rFonts w:ascii="Times New Roman" w:hAnsi="Times New Roman" w:cs="Times New Roman"/>
          <w:sz w:val="24"/>
          <w:szCs w:val="24"/>
          <w:u w:val="single"/>
        </w:rPr>
        <w:t xml:space="preserve"> </w:t>
      </w:r>
      <w:r w:rsidR="00316319" w:rsidRPr="00634040">
        <w:rPr>
          <w:rFonts w:ascii="Times New Roman" w:hAnsi="Times New Roman" w:cs="Times New Roman"/>
          <w:sz w:val="24"/>
          <w:szCs w:val="24"/>
        </w:rPr>
        <w:t>(</w:t>
      </w:r>
      <w:proofErr w:type="gramEnd"/>
      <w:r w:rsidR="00634040" w:rsidRPr="00634040">
        <w:rPr>
          <w:rFonts w:ascii="Times New Roman" w:hAnsi="Times New Roman" w:cs="Times New Roman"/>
          <w:sz w:val="24"/>
          <w:szCs w:val="24"/>
        </w:rPr>
        <w:t>Техническое обслуживание (ТО) и ремонт лабораторного оборудования испытательных лабораторий АО «КТК-Р», проводящих контроль качества нефти»</w:t>
      </w:r>
      <w:r w:rsidR="00634040">
        <w:rPr>
          <w:rFonts w:ascii="Times New Roman" w:hAnsi="Times New Roman" w:cs="Times New Roman"/>
          <w:sz w:val="24"/>
          <w:szCs w:val="24"/>
        </w:rPr>
        <w:t xml:space="preserve"> </w:t>
      </w:r>
      <w:r w:rsidR="00904B84">
        <w:rPr>
          <w:rFonts w:ascii="Times New Roman" w:hAnsi="Times New Roman" w:cs="Times New Roman"/>
          <w:sz w:val="24"/>
          <w:szCs w:val="24"/>
        </w:rPr>
        <w:t xml:space="preserve">на 2023–2025 </w:t>
      </w:r>
      <w:proofErr w:type="spellStart"/>
      <w:r w:rsidR="00904B84">
        <w:rPr>
          <w:rFonts w:ascii="Times New Roman" w:hAnsi="Times New Roman" w:cs="Times New Roman"/>
          <w:sz w:val="24"/>
          <w:szCs w:val="24"/>
        </w:rPr>
        <w:t>г.</w:t>
      </w:r>
      <w:r w:rsidR="00634040" w:rsidRPr="00634040">
        <w:rPr>
          <w:rFonts w:ascii="Times New Roman" w:hAnsi="Times New Roman" w:cs="Times New Roman"/>
          <w:sz w:val="24"/>
          <w:szCs w:val="24"/>
        </w:rPr>
        <w:t>г</w:t>
      </w:r>
      <w:proofErr w:type="spellEnd"/>
      <w:r w:rsidR="00316319" w:rsidRPr="00634040">
        <w:rPr>
          <w:rFonts w:ascii="Times New Roman" w:hAnsi="Times New Roman" w:cs="Times New Roman"/>
          <w:sz w:val="24"/>
          <w:szCs w:val="24"/>
        </w:rPr>
        <w:t>.)</w:t>
      </w:r>
      <w:r w:rsid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и</w:t>
      </w:r>
      <w:r w:rsidR="00FD4DF6" w:rsidRP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предлагает</w:t>
      </w:r>
      <w:r w:rsidR="00FD4DF6" w:rsidRPr="005B37D5">
        <w:rPr>
          <w:rFonts w:ascii="Times New Roman" w:hAnsi="Times New Roman" w:cs="Times New Roman"/>
          <w:sz w:val="24"/>
          <w:szCs w:val="24"/>
        </w:rPr>
        <w:t xml:space="preserve"> </w:t>
      </w:r>
      <w:r>
        <w:rPr>
          <w:rFonts w:ascii="Times New Roman" w:hAnsi="Times New Roman" w:cs="Times New Roman"/>
          <w:sz w:val="24"/>
          <w:szCs w:val="24"/>
        </w:rPr>
        <w:t>У</w:t>
      </w:r>
      <w:r w:rsidR="00FD4DF6" w:rsidRPr="00F06A16">
        <w:rPr>
          <w:rFonts w:ascii="Times New Roman" w:hAnsi="Times New Roman" w:cs="Times New Roman"/>
          <w:sz w:val="24"/>
          <w:szCs w:val="24"/>
        </w:rPr>
        <w:t>частникам</w:t>
      </w:r>
      <w:r w:rsidR="00FD4DF6" w:rsidRP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допущенным</w:t>
      </w:r>
      <w:r w:rsidR="00FD4DF6" w:rsidRP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до</w:t>
      </w:r>
      <w:r w:rsidR="00FD4DF6" w:rsidRP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участия</w:t>
      </w:r>
      <w:r w:rsidR="00FD4DF6" w:rsidRP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в</w:t>
      </w:r>
      <w:r w:rsidR="00FD4DF6" w:rsidRP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данном</w:t>
      </w:r>
      <w:r w:rsidR="00FD4DF6" w:rsidRPr="005B37D5">
        <w:rPr>
          <w:rFonts w:ascii="Times New Roman" w:hAnsi="Times New Roman" w:cs="Times New Roman"/>
          <w:sz w:val="24"/>
          <w:szCs w:val="24"/>
        </w:rPr>
        <w:t xml:space="preserve"> </w:t>
      </w:r>
      <w:r w:rsidR="00FD4DF6">
        <w:rPr>
          <w:rFonts w:ascii="Times New Roman" w:hAnsi="Times New Roman" w:cs="Times New Roman"/>
          <w:sz w:val="24"/>
          <w:szCs w:val="24"/>
        </w:rPr>
        <w:t>Т</w:t>
      </w:r>
      <w:r w:rsidR="00FD4DF6" w:rsidRPr="00F06A16">
        <w:rPr>
          <w:rFonts w:ascii="Times New Roman" w:hAnsi="Times New Roman" w:cs="Times New Roman"/>
          <w:sz w:val="24"/>
          <w:szCs w:val="24"/>
        </w:rPr>
        <w:t>ендере</w:t>
      </w:r>
      <w:r w:rsidR="00FD4DF6" w:rsidRPr="005B37D5">
        <w:rPr>
          <w:rFonts w:ascii="Times New Roman" w:hAnsi="Times New Roman" w:cs="Times New Roman"/>
          <w:sz w:val="24"/>
          <w:szCs w:val="24"/>
        </w:rPr>
        <w:t xml:space="preserve"> </w:t>
      </w:r>
      <w:r w:rsidR="007C5E61">
        <w:rPr>
          <w:rFonts w:ascii="Times New Roman" w:hAnsi="Times New Roman" w:cs="Times New Roman"/>
          <w:sz w:val="24"/>
          <w:szCs w:val="24"/>
        </w:rPr>
        <w:t>представить</w:t>
      </w:r>
      <w:r w:rsidR="00FD4DF6" w:rsidRP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свои</w:t>
      </w:r>
      <w:r w:rsidR="00FD4DF6" w:rsidRPr="005B37D5">
        <w:rPr>
          <w:rFonts w:ascii="Times New Roman" w:hAnsi="Times New Roman" w:cs="Times New Roman"/>
          <w:sz w:val="24"/>
          <w:szCs w:val="24"/>
        </w:rPr>
        <w:t xml:space="preserve"> </w:t>
      </w:r>
      <w:r w:rsidR="00FD4DF6">
        <w:rPr>
          <w:rFonts w:ascii="Times New Roman" w:hAnsi="Times New Roman" w:cs="Times New Roman"/>
          <w:sz w:val="24"/>
          <w:szCs w:val="24"/>
        </w:rPr>
        <w:t>Тендерные</w:t>
      </w:r>
      <w:r w:rsidR="00FD4DF6" w:rsidRPr="005B37D5">
        <w:rPr>
          <w:rFonts w:ascii="Times New Roman" w:hAnsi="Times New Roman" w:cs="Times New Roman"/>
          <w:sz w:val="24"/>
          <w:szCs w:val="24"/>
        </w:rPr>
        <w:t xml:space="preserve"> </w:t>
      </w:r>
      <w:r w:rsidR="00FD4DF6">
        <w:rPr>
          <w:rFonts w:ascii="Times New Roman" w:hAnsi="Times New Roman" w:cs="Times New Roman"/>
          <w:sz w:val="24"/>
          <w:szCs w:val="24"/>
        </w:rPr>
        <w:t>предложения</w:t>
      </w:r>
      <w:r w:rsidR="00FD4DF6" w:rsidRP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подготовленные</w:t>
      </w:r>
      <w:r w:rsidR="00FD4DF6" w:rsidRP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в</w:t>
      </w:r>
      <w:r w:rsidR="00FD4DF6" w:rsidRP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соответствии</w:t>
      </w:r>
      <w:r w:rsidR="00FD4DF6" w:rsidRPr="005B37D5">
        <w:rPr>
          <w:rFonts w:ascii="Times New Roman" w:hAnsi="Times New Roman" w:cs="Times New Roman"/>
          <w:sz w:val="24"/>
          <w:szCs w:val="24"/>
        </w:rPr>
        <w:t xml:space="preserve"> </w:t>
      </w:r>
      <w:r w:rsidR="00FD4DF6" w:rsidRPr="00F06A16">
        <w:rPr>
          <w:rFonts w:ascii="Times New Roman" w:hAnsi="Times New Roman" w:cs="Times New Roman"/>
          <w:sz w:val="24"/>
          <w:szCs w:val="24"/>
        </w:rPr>
        <w:t>с</w:t>
      </w:r>
      <w:r w:rsidR="00FD4DF6" w:rsidRPr="005B37D5">
        <w:rPr>
          <w:rFonts w:ascii="Times New Roman" w:hAnsi="Times New Roman" w:cs="Times New Roman"/>
          <w:sz w:val="24"/>
          <w:szCs w:val="24"/>
        </w:rPr>
        <w:t xml:space="preserve"> </w:t>
      </w:r>
      <w:r w:rsidR="00BA6241">
        <w:rPr>
          <w:rFonts w:ascii="Times New Roman" w:hAnsi="Times New Roman" w:cs="Times New Roman"/>
          <w:sz w:val="24"/>
          <w:szCs w:val="24"/>
        </w:rPr>
        <w:t>Запросом</w:t>
      </w:r>
      <w:r w:rsidR="00FD4DF6" w:rsidRPr="005B37D5">
        <w:rPr>
          <w:rFonts w:ascii="Times New Roman" w:hAnsi="Times New Roman" w:cs="Times New Roman"/>
          <w:sz w:val="24"/>
          <w:szCs w:val="24"/>
        </w:rPr>
        <w:t>.</w:t>
      </w:r>
      <w:r w:rsidR="000C5074" w:rsidRPr="005B37D5">
        <w:rPr>
          <w:rFonts w:ascii="Times New Roman" w:hAnsi="Times New Roman" w:cs="Times New Roman"/>
          <w:sz w:val="24"/>
          <w:szCs w:val="24"/>
        </w:rPr>
        <w:t xml:space="preserve"> / </w:t>
      </w:r>
      <w:r w:rsidR="000C5074">
        <w:rPr>
          <w:rFonts w:ascii="Times New Roman" w:hAnsi="Times New Roman" w:cs="Times New Roman"/>
          <w:sz w:val="24"/>
          <w:szCs w:val="24"/>
          <w:lang w:val="en-US"/>
        </w:rPr>
        <w:t>Company</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hereby</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invites</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to</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Tender</w:t>
      </w:r>
      <w:r w:rsidR="000C5074" w:rsidRPr="005B37D5">
        <w:rPr>
          <w:rFonts w:ascii="Times New Roman" w:hAnsi="Times New Roman" w:cs="Times New Roman"/>
          <w:sz w:val="24"/>
          <w:szCs w:val="24"/>
        </w:rPr>
        <w:t xml:space="preserve"> </w:t>
      </w:r>
      <w:r w:rsidR="00904B84">
        <w:rPr>
          <w:rFonts w:ascii="Times New Roman" w:hAnsi="Times New Roman" w:cs="Times New Roman"/>
          <w:sz w:val="24"/>
          <w:szCs w:val="24"/>
          <w:u w:val="single"/>
        </w:rPr>
        <w:t>5098</w:t>
      </w:r>
      <w:r w:rsidR="000C5074" w:rsidRPr="005B37D5">
        <w:rPr>
          <w:rFonts w:ascii="Times New Roman" w:hAnsi="Times New Roman" w:cs="Times New Roman"/>
          <w:sz w:val="24"/>
          <w:szCs w:val="24"/>
          <w:u w:val="single"/>
        </w:rPr>
        <w:t>-</w:t>
      </w:r>
      <w:r w:rsidR="000C5074">
        <w:rPr>
          <w:rFonts w:ascii="Times New Roman" w:hAnsi="Times New Roman" w:cs="Times New Roman"/>
          <w:sz w:val="24"/>
          <w:szCs w:val="24"/>
          <w:u w:val="single"/>
          <w:lang w:val="en-US"/>
        </w:rPr>
        <w:t>OD</w:t>
      </w:r>
      <w:r w:rsidR="000C5074" w:rsidRPr="005B37D5">
        <w:rPr>
          <w:rFonts w:ascii="Times New Roman" w:hAnsi="Times New Roman" w:cs="Times New Roman"/>
          <w:sz w:val="24"/>
          <w:szCs w:val="24"/>
          <w:u w:val="single"/>
        </w:rPr>
        <w:t xml:space="preserve"> (</w:t>
      </w:r>
      <w:proofErr w:type="spellStart"/>
      <w:r w:rsidR="005B37D5" w:rsidRPr="005B37D5">
        <w:rPr>
          <w:rFonts w:ascii="Times New Roman" w:hAnsi="Times New Roman" w:cs="Times New Roman"/>
          <w:sz w:val="24"/>
          <w:szCs w:val="24"/>
        </w:rPr>
        <w:t>Maintenance</w:t>
      </w:r>
      <w:proofErr w:type="spellEnd"/>
      <w:r w:rsidR="005B37D5" w:rsidRPr="005B37D5">
        <w:rPr>
          <w:rFonts w:ascii="Times New Roman" w:hAnsi="Times New Roman" w:cs="Times New Roman"/>
          <w:sz w:val="24"/>
          <w:szCs w:val="24"/>
        </w:rPr>
        <w:t xml:space="preserve"> </w:t>
      </w:r>
      <w:proofErr w:type="spellStart"/>
      <w:r w:rsidR="005B37D5" w:rsidRPr="005B37D5">
        <w:rPr>
          <w:rFonts w:ascii="Times New Roman" w:hAnsi="Times New Roman" w:cs="Times New Roman"/>
          <w:sz w:val="24"/>
          <w:szCs w:val="24"/>
        </w:rPr>
        <w:t>and</w:t>
      </w:r>
      <w:proofErr w:type="spellEnd"/>
      <w:r w:rsidR="005B37D5" w:rsidRPr="005B37D5">
        <w:rPr>
          <w:rFonts w:ascii="Times New Roman" w:hAnsi="Times New Roman" w:cs="Times New Roman"/>
          <w:sz w:val="24"/>
          <w:szCs w:val="24"/>
        </w:rPr>
        <w:t xml:space="preserve"> </w:t>
      </w:r>
      <w:proofErr w:type="spellStart"/>
      <w:r w:rsidR="005B37D5" w:rsidRPr="005B37D5">
        <w:rPr>
          <w:rFonts w:ascii="Times New Roman" w:hAnsi="Times New Roman" w:cs="Times New Roman"/>
          <w:sz w:val="24"/>
          <w:szCs w:val="24"/>
        </w:rPr>
        <w:t>repair</w:t>
      </w:r>
      <w:proofErr w:type="spellEnd"/>
      <w:r w:rsidR="005B37D5" w:rsidRPr="005B37D5">
        <w:rPr>
          <w:rFonts w:ascii="Times New Roman" w:hAnsi="Times New Roman" w:cs="Times New Roman"/>
          <w:sz w:val="24"/>
          <w:szCs w:val="24"/>
        </w:rPr>
        <w:t xml:space="preserve"> </w:t>
      </w:r>
      <w:proofErr w:type="spellStart"/>
      <w:r w:rsidR="005B37D5" w:rsidRPr="005B37D5">
        <w:rPr>
          <w:rFonts w:ascii="Times New Roman" w:hAnsi="Times New Roman" w:cs="Times New Roman"/>
          <w:sz w:val="24"/>
          <w:szCs w:val="24"/>
        </w:rPr>
        <w:t>of</w:t>
      </w:r>
      <w:proofErr w:type="spellEnd"/>
      <w:r w:rsidR="005B37D5" w:rsidRPr="005B37D5">
        <w:rPr>
          <w:rFonts w:ascii="Times New Roman" w:hAnsi="Times New Roman" w:cs="Times New Roman"/>
          <w:sz w:val="24"/>
          <w:szCs w:val="24"/>
        </w:rPr>
        <w:t xml:space="preserve"> </w:t>
      </w:r>
      <w:proofErr w:type="spellStart"/>
      <w:r w:rsidR="005B37D5" w:rsidRPr="005B37D5">
        <w:rPr>
          <w:rFonts w:ascii="Times New Roman" w:hAnsi="Times New Roman" w:cs="Times New Roman"/>
          <w:sz w:val="24"/>
          <w:szCs w:val="24"/>
        </w:rPr>
        <w:t>laboratory</w:t>
      </w:r>
      <w:proofErr w:type="spellEnd"/>
      <w:r w:rsidR="005B37D5" w:rsidRPr="005B37D5">
        <w:rPr>
          <w:rFonts w:ascii="Times New Roman" w:hAnsi="Times New Roman" w:cs="Times New Roman"/>
          <w:sz w:val="24"/>
          <w:szCs w:val="24"/>
        </w:rPr>
        <w:t xml:space="preserve"> </w:t>
      </w:r>
      <w:proofErr w:type="spellStart"/>
      <w:r w:rsidR="005B37D5" w:rsidRPr="005B37D5">
        <w:rPr>
          <w:rFonts w:ascii="Times New Roman" w:hAnsi="Times New Roman" w:cs="Times New Roman"/>
          <w:sz w:val="24"/>
          <w:szCs w:val="24"/>
        </w:rPr>
        <w:t>equipment</w:t>
      </w:r>
      <w:proofErr w:type="spellEnd"/>
      <w:r w:rsidR="005B37D5" w:rsidRPr="005B37D5">
        <w:rPr>
          <w:rFonts w:ascii="Times New Roman" w:hAnsi="Times New Roman" w:cs="Times New Roman"/>
          <w:sz w:val="24"/>
          <w:szCs w:val="24"/>
        </w:rPr>
        <w:t xml:space="preserve"> </w:t>
      </w:r>
      <w:proofErr w:type="spellStart"/>
      <w:r w:rsidR="005B37D5" w:rsidRPr="005B37D5">
        <w:rPr>
          <w:rFonts w:ascii="Times New Roman" w:hAnsi="Times New Roman" w:cs="Times New Roman"/>
          <w:sz w:val="24"/>
          <w:szCs w:val="24"/>
        </w:rPr>
        <w:t>of</w:t>
      </w:r>
      <w:proofErr w:type="spellEnd"/>
      <w:r w:rsidR="005B37D5" w:rsidRPr="005B37D5">
        <w:rPr>
          <w:rFonts w:ascii="Times New Roman" w:hAnsi="Times New Roman" w:cs="Times New Roman"/>
          <w:sz w:val="24"/>
          <w:szCs w:val="24"/>
        </w:rPr>
        <w:t xml:space="preserve"> </w:t>
      </w:r>
      <w:proofErr w:type="spellStart"/>
      <w:r w:rsidR="005B37D5" w:rsidRPr="005B37D5">
        <w:rPr>
          <w:rFonts w:ascii="Times New Roman" w:hAnsi="Times New Roman" w:cs="Times New Roman"/>
          <w:sz w:val="24"/>
          <w:szCs w:val="24"/>
        </w:rPr>
        <w:t>testing</w:t>
      </w:r>
      <w:proofErr w:type="spellEnd"/>
      <w:r w:rsidR="005B37D5" w:rsidRPr="005B37D5">
        <w:rPr>
          <w:rFonts w:ascii="Times New Roman" w:hAnsi="Times New Roman" w:cs="Times New Roman"/>
          <w:sz w:val="24"/>
          <w:szCs w:val="24"/>
        </w:rPr>
        <w:t xml:space="preserve"> </w:t>
      </w:r>
      <w:proofErr w:type="spellStart"/>
      <w:r w:rsidR="005B37D5" w:rsidRPr="005B37D5">
        <w:rPr>
          <w:rFonts w:ascii="Times New Roman" w:hAnsi="Times New Roman" w:cs="Times New Roman"/>
          <w:sz w:val="24"/>
          <w:szCs w:val="24"/>
        </w:rPr>
        <w:t>laboratories</w:t>
      </w:r>
      <w:proofErr w:type="spellEnd"/>
      <w:r w:rsidR="005B37D5" w:rsidRPr="005B37D5">
        <w:rPr>
          <w:rFonts w:ascii="Times New Roman" w:hAnsi="Times New Roman" w:cs="Times New Roman"/>
          <w:sz w:val="24"/>
          <w:szCs w:val="24"/>
        </w:rPr>
        <w:t xml:space="preserve"> </w:t>
      </w:r>
      <w:proofErr w:type="spellStart"/>
      <w:proofErr w:type="gramStart"/>
      <w:r w:rsidR="005B37D5" w:rsidRPr="005B37D5">
        <w:rPr>
          <w:rFonts w:ascii="Times New Roman" w:hAnsi="Times New Roman" w:cs="Times New Roman"/>
          <w:sz w:val="24"/>
          <w:szCs w:val="24"/>
        </w:rPr>
        <w:t>of</w:t>
      </w:r>
      <w:proofErr w:type="spellEnd"/>
      <w:r w:rsidR="005B37D5" w:rsidRPr="005B37D5">
        <w:rPr>
          <w:rFonts w:ascii="Times New Roman" w:hAnsi="Times New Roman" w:cs="Times New Roman"/>
          <w:sz w:val="24"/>
          <w:szCs w:val="24"/>
        </w:rPr>
        <w:t xml:space="preserve">  CPC</w:t>
      </w:r>
      <w:proofErr w:type="gramEnd"/>
      <w:r w:rsidR="005B37D5" w:rsidRPr="005B37D5">
        <w:rPr>
          <w:rFonts w:ascii="Times New Roman" w:hAnsi="Times New Roman" w:cs="Times New Roman"/>
          <w:sz w:val="24"/>
          <w:szCs w:val="24"/>
        </w:rPr>
        <w:t xml:space="preserve">-R, </w:t>
      </w:r>
      <w:proofErr w:type="spellStart"/>
      <w:r w:rsidR="005B37D5" w:rsidRPr="005B37D5">
        <w:rPr>
          <w:rFonts w:ascii="Times New Roman" w:hAnsi="Times New Roman" w:cs="Times New Roman"/>
          <w:sz w:val="24"/>
          <w:szCs w:val="24"/>
        </w:rPr>
        <w:t>performing</w:t>
      </w:r>
      <w:proofErr w:type="spellEnd"/>
      <w:r w:rsidR="005B37D5" w:rsidRPr="005B37D5">
        <w:rPr>
          <w:rFonts w:ascii="Times New Roman" w:hAnsi="Times New Roman" w:cs="Times New Roman"/>
          <w:sz w:val="24"/>
          <w:szCs w:val="24"/>
        </w:rPr>
        <w:t xml:space="preserve"> </w:t>
      </w:r>
      <w:proofErr w:type="spellStart"/>
      <w:r w:rsidR="005B37D5" w:rsidRPr="005B37D5">
        <w:rPr>
          <w:rFonts w:ascii="Times New Roman" w:hAnsi="Times New Roman" w:cs="Times New Roman"/>
          <w:sz w:val="24"/>
          <w:szCs w:val="24"/>
        </w:rPr>
        <w:t>the</w:t>
      </w:r>
      <w:proofErr w:type="spellEnd"/>
      <w:r w:rsidR="005B37D5" w:rsidRPr="005B37D5">
        <w:rPr>
          <w:rFonts w:ascii="Times New Roman" w:hAnsi="Times New Roman" w:cs="Times New Roman"/>
          <w:sz w:val="24"/>
          <w:szCs w:val="24"/>
        </w:rPr>
        <w:t xml:space="preserve"> </w:t>
      </w:r>
      <w:proofErr w:type="spellStart"/>
      <w:r w:rsidR="005B37D5" w:rsidRPr="005B37D5">
        <w:rPr>
          <w:rFonts w:ascii="Times New Roman" w:hAnsi="Times New Roman" w:cs="Times New Roman"/>
          <w:sz w:val="24"/>
          <w:szCs w:val="24"/>
        </w:rPr>
        <w:t>cr</w:t>
      </w:r>
      <w:r w:rsidR="00904B84">
        <w:rPr>
          <w:rFonts w:ascii="Times New Roman" w:hAnsi="Times New Roman" w:cs="Times New Roman"/>
          <w:sz w:val="24"/>
          <w:szCs w:val="24"/>
        </w:rPr>
        <w:t>ude</w:t>
      </w:r>
      <w:proofErr w:type="spellEnd"/>
      <w:r w:rsidR="00904B84">
        <w:rPr>
          <w:rFonts w:ascii="Times New Roman" w:hAnsi="Times New Roman" w:cs="Times New Roman"/>
          <w:sz w:val="24"/>
          <w:szCs w:val="24"/>
        </w:rPr>
        <w:t xml:space="preserve"> </w:t>
      </w:r>
      <w:proofErr w:type="spellStart"/>
      <w:r w:rsidR="00904B84">
        <w:rPr>
          <w:rFonts w:ascii="Times New Roman" w:hAnsi="Times New Roman" w:cs="Times New Roman"/>
          <w:sz w:val="24"/>
          <w:szCs w:val="24"/>
        </w:rPr>
        <w:t>oil</w:t>
      </w:r>
      <w:proofErr w:type="spellEnd"/>
      <w:r w:rsidR="00904B84">
        <w:rPr>
          <w:rFonts w:ascii="Times New Roman" w:hAnsi="Times New Roman" w:cs="Times New Roman"/>
          <w:sz w:val="24"/>
          <w:szCs w:val="24"/>
        </w:rPr>
        <w:t xml:space="preserve"> </w:t>
      </w:r>
      <w:proofErr w:type="spellStart"/>
      <w:r w:rsidR="00904B84">
        <w:rPr>
          <w:rFonts w:ascii="Times New Roman" w:hAnsi="Times New Roman" w:cs="Times New Roman"/>
          <w:sz w:val="24"/>
          <w:szCs w:val="24"/>
        </w:rPr>
        <w:t>quality</w:t>
      </w:r>
      <w:proofErr w:type="spellEnd"/>
      <w:r w:rsidR="00904B84">
        <w:rPr>
          <w:rFonts w:ascii="Times New Roman" w:hAnsi="Times New Roman" w:cs="Times New Roman"/>
          <w:sz w:val="24"/>
          <w:szCs w:val="24"/>
        </w:rPr>
        <w:t xml:space="preserve"> </w:t>
      </w:r>
      <w:proofErr w:type="spellStart"/>
      <w:r w:rsidR="00904B84">
        <w:rPr>
          <w:rFonts w:ascii="Times New Roman" w:hAnsi="Times New Roman" w:cs="Times New Roman"/>
          <w:sz w:val="24"/>
          <w:szCs w:val="24"/>
        </w:rPr>
        <w:t>control</w:t>
      </w:r>
      <w:proofErr w:type="spellEnd"/>
      <w:r w:rsidR="00904B84">
        <w:rPr>
          <w:rFonts w:ascii="Times New Roman" w:hAnsi="Times New Roman" w:cs="Times New Roman"/>
          <w:sz w:val="24"/>
          <w:szCs w:val="24"/>
        </w:rPr>
        <w:t xml:space="preserve"> </w:t>
      </w:r>
      <w:proofErr w:type="spellStart"/>
      <w:r w:rsidR="00904B84">
        <w:rPr>
          <w:rFonts w:ascii="Times New Roman" w:hAnsi="Times New Roman" w:cs="Times New Roman"/>
          <w:sz w:val="24"/>
          <w:szCs w:val="24"/>
        </w:rPr>
        <w:t>for</w:t>
      </w:r>
      <w:proofErr w:type="spellEnd"/>
      <w:r w:rsidR="00904B84">
        <w:rPr>
          <w:rFonts w:ascii="Times New Roman" w:hAnsi="Times New Roman" w:cs="Times New Roman"/>
          <w:sz w:val="24"/>
          <w:szCs w:val="24"/>
        </w:rPr>
        <w:t xml:space="preserve"> 2023-2025</w:t>
      </w:r>
      <w:r w:rsidR="000C5074" w:rsidRPr="005B37D5">
        <w:rPr>
          <w:rFonts w:ascii="Times New Roman" w:hAnsi="Times New Roman" w:cs="Times New Roman"/>
          <w:sz w:val="24"/>
          <w:szCs w:val="24"/>
          <w:u w:val="single"/>
        </w:rPr>
        <w:t xml:space="preserve">) </w:t>
      </w:r>
      <w:r w:rsidR="000C5074" w:rsidRPr="000C5074">
        <w:rPr>
          <w:rFonts w:ascii="Times New Roman" w:hAnsi="Times New Roman" w:cs="Times New Roman"/>
          <w:sz w:val="24"/>
          <w:szCs w:val="24"/>
          <w:lang w:val="en-US"/>
        </w:rPr>
        <w:t>and</w:t>
      </w:r>
      <w:r w:rsidR="000C5074" w:rsidRPr="005B37D5">
        <w:rPr>
          <w:rFonts w:ascii="Times New Roman" w:hAnsi="Times New Roman" w:cs="Times New Roman"/>
          <w:sz w:val="24"/>
          <w:szCs w:val="24"/>
        </w:rPr>
        <w:t xml:space="preserve"> </w:t>
      </w:r>
      <w:r w:rsidR="000C5074" w:rsidRPr="000C5074">
        <w:rPr>
          <w:rFonts w:ascii="Times New Roman" w:hAnsi="Times New Roman" w:cs="Times New Roman"/>
          <w:sz w:val="24"/>
          <w:szCs w:val="24"/>
          <w:lang w:val="en-US"/>
        </w:rPr>
        <w:t>proposes</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to</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bidders</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to</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submit</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their</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Tender</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offers</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prepared</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as</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per</w:t>
      </w:r>
      <w:r w:rsidR="000C5074" w:rsidRPr="005B37D5">
        <w:rPr>
          <w:rFonts w:ascii="Times New Roman" w:hAnsi="Times New Roman" w:cs="Times New Roman"/>
          <w:sz w:val="24"/>
          <w:szCs w:val="24"/>
        </w:rPr>
        <w:t xml:space="preserve"> </w:t>
      </w:r>
      <w:r w:rsidR="000C5074">
        <w:rPr>
          <w:rFonts w:ascii="Times New Roman" w:hAnsi="Times New Roman" w:cs="Times New Roman"/>
          <w:sz w:val="24"/>
          <w:szCs w:val="24"/>
          <w:lang w:val="en-US"/>
        </w:rPr>
        <w:t>Request</w:t>
      </w:r>
      <w:r w:rsidR="000C5074" w:rsidRPr="005B37D5">
        <w:rPr>
          <w:rFonts w:ascii="Times New Roman" w:hAnsi="Times New Roman" w:cs="Times New Roman"/>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932"/>
      </w:tblGrid>
      <w:tr w:rsidR="00FD4DF6" w:rsidRPr="00836CC8" w:rsidTr="00D94C46">
        <w:tc>
          <w:tcPr>
            <w:tcW w:w="4707" w:type="dxa"/>
            <w:shd w:val="clear" w:color="auto" w:fill="auto"/>
            <w:vAlign w:val="center"/>
          </w:tcPr>
          <w:p w:rsidR="00FD4DF6" w:rsidRPr="000C5074" w:rsidRDefault="00FD4DF6" w:rsidP="00C45FFF">
            <w:pPr>
              <w:spacing w:before="120" w:after="120" w:line="240" w:lineRule="auto"/>
              <w:jc w:val="both"/>
              <w:rPr>
                <w:rFonts w:ascii="Times New Roman" w:hAnsi="Times New Roman" w:cs="Times New Roman"/>
                <w:sz w:val="24"/>
                <w:szCs w:val="24"/>
                <w:lang w:val="en-US"/>
              </w:rPr>
            </w:pPr>
            <w:r w:rsidRPr="00F06A16">
              <w:rPr>
                <w:rFonts w:ascii="Times New Roman" w:hAnsi="Times New Roman" w:cs="Times New Roman"/>
                <w:sz w:val="24"/>
                <w:szCs w:val="24"/>
              </w:rPr>
              <w:t>Место</w:t>
            </w:r>
            <w:r w:rsidRPr="000C5074">
              <w:rPr>
                <w:rFonts w:ascii="Times New Roman" w:hAnsi="Times New Roman" w:cs="Times New Roman"/>
                <w:sz w:val="24"/>
                <w:szCs w:val="24"/>
                <w:lang w:val="en-US"/>
              </w:rPr>
              <w:t xml:space="preserve"> </w:t>
            </w:r>
            <w:r w:rsidRPr="00F06A16">
              <w:rPr>
                <w:rFonts w:ascii="Times New Roman" w:hAnsi="Times New Roman" w:cs="Times New Roman"/>
                <w:sz w:val="24"/>
                <w:szCs w:val="24"/>
              </w:rPr>
              <w:t>поставки</w:t>
            </w:r>
            <w:r w:rsidRPr="000C5074">
              <w:rPr>
                <w:rFonts w:ascii="Times New Roman" w:hAnsi="Times New Roman" w:cs="Times New Roman"/>
                <w:sz w:val="24"/>
                <w:szCs w:val="24"/>
                <w:lang w:val="en-US"/>
              </w:rPr>
              <w:t xml:space="preserve"> </w:t>
            </w:r>
            <w:r w:rsidRPr="00F06A16">
              <w:rPr>
                <w:rFonts w:ascii="Times New Roman" w:hAnsi="Times New Roman" w:cs="Times New Roman"/>
                <w:sz w:val="24"/>
                <w:szCs w:val="24"/>
              </w:rPr>
              <w:t>товаров</w:t>
            </w:r>
            <w:r w:rsidRPr="000C5074">
              <w:rPr>
                <w:rFonts w:ascii="Times New Roman" w:hAnsi="Times New Roman" w:cs="Times New Roman"/>
                <w:sz w:val="24"/>
                <w:szCs w:val="24"/>
                <w:lang w:val="en-US"/>
              </w:rPr>
              <w:t xml:space="preserve">, </w:t>
            </w:r>
            <w:r w:rsidRPr="00F06A16">
              <w:rPr>
                <w:rFonts w:ascii="Times New Roman" w:hAnsi="Times New Roman" w:cs="Times New Roman"/>
                <w:sz w:val="24"/>
                <w:szCs w:val="24"/>
              </w:rPr>
              <w:t>выполнения</w:t>
            </w:r>
            <w:r w:rsidRPr="000C5074">
              <w:rPr>
                <w:rFonts w:ascii="Times New Roman" w:hAnsi="Times New Roman" w:cs="Times New Roman"/>
                <w:sz w:val="24"/>
                <w:szCs w:val="24"/>
                <w:lang w:val="en-US"/>
              </w:rPr>
              <w:t xml:space="preserve"> </w:t>
            </w:r>
            <w:r w:rsidRPr="00F06A16">
              <w:rPr>
                <w:rFonts w:ascii="Times New Roman" w:hAnsi="Times New Roman" w:cs="Times New Roman"/>
                <w:sz w:val="24"/>
                <w:szCs w:val="24"/>
              </w:rPr>
              <w:t>работ</w:t>
            </w:r>
            <w:r w:rsidRPr="000C5074">
              <w:rPr>
                <w:rFonts w:ascii="Times New Roman" w:hAnsi="Times New Roman" w:cs="Times New Roman"/>
                <w:sz w:val="24"/>
                <w:szCs w:val="24"/>
                <w:lang w:val="en-US"/>
              </w:rPr>
              <w:t xml:space="preserve">, </w:t>
            </w:r>
            <w:r w:rsidRPr="00F06A16">
              <w:rPr>
                <w:rFonts w:ascii="Times New Roman" w:hAnsi="Times New Roman" w:cs="Times New Roman"/>
                <w:sz w:val="24"/>
                <w:szCs w:val="24"/>
              </w:rPr>
              <w:t>оказания</w:t>
            </w:r>
            <w:r w:rsidRPr="000C5074">
              <w:rPr>
                <w:rFonts w:ascii="Times New Roman" w:hAnsi="Times New Roman" w:cs="Times New Roman"/>
                <w:sz w:val="24"/>
                <w:szCs w:val="24"/>
                <w:lang w:val="en-US"/>
              </w:rPr>
              <w:t xml:space="preserve"> </w:t>
            </w:r>
            <w:r w:rsidRPr="00F06A16">
              <w:rPr>
                <w:rFonts w:ascii="Times New Roman" w:hAnsi="Times New Roman" w:cs="Times New Roman"/>
                <w:sz w:val="24"/>
                <w:szCs w:val="24"/>
              </w:rPr>
              <w:t>услуг</w:t>
            </w:r>
            <w:r w:rsidR="000C5074">
              <w:rPr>
                <w:rFonts w:ascii="Times New Roman" w:hAnsi="Times New Roman" w:cs="Times New Roman"/>
                <w:sz w:val="24"/>
                <w:szCs w:val="24"/>
                <w:lang w:val="en-US"/>
              </w:rPr>
              <w:t xml:space="preserve"> / </w:t>
            </w:r>
            <w:r w:rsidR="003F178C">
              <w:rPr>
                <w:rFonts w:ascii="Times New Roman" w:hAnsi="Times New Roman" w:cs="Times New Roman"/>
                <w:sz w:val="24"/>
                <w:szCs w:val="24"/>
                <w:lang w:val="en-US"/>
              </w:rPr>
              <w:t>Place of</w:t>
            </w:r>
            <w:r w:rsidR="000C5074">
              <w:rPr>
                <w:rFonts w:ascii="Times New Roman" w:hAnsi="Times New Roman" w:cs="Times New Roman"/>
                <w:sz w:val="24"/>
                <w:szCs w:val="24"/>
                <w:lang w:val="en-US"/>
              </w:rPr>
              <w:t xml:space="preserve"> delivery of goods, execution of works, rendering of services</w:t>
            </w:r>
            <w:r w:rsidRPr="000C5074">
              <w:rPr>
                <w:rFonts w:ascii="Times New Roman" w:hAnsi="Times New Roman" w:cs="Times New Roman"/>
                <w:sz w:val="24"/>
                <w:szCs w:val="24"/>
                <w:lang w:val="en-US"/>
              </w:rPr>
              <w:t>:</w:t>
            </w:r>
          </w:p>
        </w:tc>
        <w:tc>
          <w:tcPr>
            <w:tcW w:w="4932" w:type="dxa"/>
            <w:shd w:val="clear" w:color="auto" w:fill="auto"/>
            <w:vAlign w:val="center"/>
          </w:tcPr>
          <w:p w:rsidR="00316319" w:rsidRPr="005B37D5" w:rsidRDefault="00316319" w:rsidP="00C45FFF">
            <w:pPr>
              <w:spacing w:before="0" w:after="0" w:line="240" w:lineRule="auto"/>
              <w:ind w:left="351" w:hanging="351"/>
              <w:jc w:val="both"/>
              <w:rPr>
                <w:rFonts w:ascii="Times New Roman" w:hAnsi="Times New Roman" w:cs="Times New Roman"/>
                <w:sz w:val="24"/>
                <w:szCs w:val="24"/>
                <w:u w:val="single"/>
              </w:rPr>
            </w:pPr>
            <w:r w:rsidRPr="005B37D5">
              <w:rPr>
                <w:rFonts w:ascii="Times New Roman" w:hAnsi="Times New Roman" w:cs="Times New Roman"/>
                <w:sz w:val="24"/>
                <w:szCs w:val="24"/>
                <w:u w:val="single"/>
              </w:rPr>
              <w:t>Центральный регион АО КТК-Р</w:t>
            </w:r>
          </w:p>
          <w:p w:rsidR="00316319" w:rsidRPr="00DA7575" w:rsidRDefault="00316319" w:rsidP="00C45FFF">
            <w:pPr>
              <w:spacing w:before="0" w:after="0" w:line="240" w:lineRule="auto"/>
              <w:ind w:left="351" w:hanging="351"/>
              <w:jc w:val="both"/>
              <w:rPr>
                <w:rFonts w:ascii="Times New Roman" w:hAnsi="Times New Roman" w:cs="Times New Roman"/>
                <w:sz w:val="24"/>
                <w:szCs w:val="24"/>
              </w:rPr>
            </w:pPr>
            <w:r w:rsidRPr="00DA7575">
              <w:rPr>
                <w:rFonts w:ascii="Times New Roman" w:hAnsi="Times New Roman" w:cs="Times New Roman"/>
                <w:sz w:val="24"/>
                <w:szCs w:val="24"/>
              </w:rPr>
              <w:t>•</w:t>
            </w:r>
            <w:r w:rsidRPr="00DA7575">
              <w:rPr>
                <w:rFonts w:ascii="Times New Roman" w:hAnsi="Times New Roman" w:cs="Times New Roman"/>
                <w:sz w:val="24"/>
                <w:szCs w:val="24"/>
              </w:rPr>
              <w:tab/>
              <w:t>НПС «Астраханская»</w:t>
            </w:r>
            <w:r w:rsidR="00634040">
              <w:rPr>
                <w:rFonts w:ascii="Times New Roman" w:hAnsi="Times New Roman" w:cs="Times New Roman"/>
                <w:sz w:val="24"/>
                <w:szCs w:val="24"/>
              </w:rPr>
              <w:t xml:space="preserve"> </w:t>
            </w:r>
            <w:r w:rsidR="00634040" w:rsidRPr="00634040">
              <w:rPr>
                <w:rFonts w:ascii="Times New Roman" w:hAnsi="Times New Roman" w:cs="Times New Roman"/>
                <w:sz w:val="24"/>
                <w:szCs w:val="24"/>
              </w:rPr>
              <w:t>РФ, Астраханская область, Енотаевский район</w:t>
            </w:r>
            <w:r w:rsidRPr="00DA7575">
              <w:rPr>
                <w:rFonts w:ascii="Times New Roman" w:hAnsi="Times New Roman" w:cs="Times New Roman"/>
                <w:sz w:val="24"/>
                <w:szCs w:val="24"/>
              </w:rPr>
              <w:t xml:space="preserve"> (40 км. от г. </w:t>
            </w:r>
            <w:proofErr w:type="spellStart"/>
            <w:r w:rsidRPr="00DA7575">
              <w:rPr>
                <w:rFonts w:ascii="Times New Roman" w:hAnsi="Times New Roman" w:cs="Times New Roman"/>
                <w:sz w:val="24"/>
                <w:szCs w:val="24"/>
              </w:rPr>
              <w:t>Нариманов</w:t>
            </w:r>
            <w:proofErr w:type="spellEnd"/>
            <w:r w:rsidRPr="00DA7575">
              <w:rPr>
                <w:rFonts w:ascii="Times New Roman" w:hAnsi="Times New Roman" w:cs="Times New Roman"/>
                <w:sz w:val="24"/>
                <w:szCs w:val="24"/>
              </w:rPr>
              <w:t>, 100 км от Астрахани)</w:t>
            </w:r>
          </w:p>
          <w:p w:rsidR="00316319" w:rsidRPr="00DA7575" w:rsidRDefault="00316319" w:rsidP="00C45FFF">
            <w:pPr>
              <w:spacing w:before="0" w:after="0" w:line="240" w:lineRule="auto"/>
              <w:ind w:left="351" w:hanging="351"/>
              <w:jc w:val="both"/>
              <w:rPr>
                <w:rFonts w:ascii="Times New Roman" w:hAnsi="Times New Roman" w:cs="Times New Roman"/>
                <w:sz w:val="24"/>
                <w:szCs w:val="24"/>
              </w:rPr>
            </w:pPr>
            <w:r w:rsidRPr="00DA7575">
              <w:rPr>
                <w:rFonts w:ascii="Times New Roman" w:hAnsi="Times New Roman" w:cs="Times New Roman"/>
                <w:sz w:val="24"/>
                <w:szCs w:val="24"/>
              </w:rPr>
              <w:t>•</w:t>
            </w:r>
            <w:r w:rsidRPr="00DA7575">
              <w:rPr>
                <w:rFonts w:ascii="Times New Roman" w:hAnsi="Times New Roman" w:cs="Times New Roman"/>
                <w:sz w:val="24"/>
                <w:szCs w:val="24"/>
              </w:rPr>
              <w:tab/>
              <w:t xml:space="preserve">НПС «Комсомольская» </w:t>
            </w:r>
            <w:r w:rsidR="00634040" w:rsidRPr="00634040">
              <w:rPr>
                <w:rFonts w:ascii="Times New Roman" w:hAnsi="Times New Roman" w:cs="Times New Roman"/>
                <w:sz w:val="24"/>
                <w:szCs w:val="24"/>
              </w:rPr>
              <w:t xml:space="preserve">РФ, Республика Калмыкия, на территории Черноземельского район, в 14 км на север от </w:t>
            </w:r>
            <w:proofErr w:type="spellStart"/>
            <w:r w:rsidR="00634040" w:rsidRPr="00634040">
              <w:rPr>
                <w:rFonts w:ascii="Times New Roman" w:hAnsi="Times New Roman" w:cs="Times New Roman"/>
                <w:sz w:val="24"/>
                <w:szCs w:val="24"/>
              </w:rPr>
              <w:t>п.Нарын</w:t>
            </w:r>
            <w:proofErr w:type="spellEnd"/>
            <w:r w:rsidR="00634040" w:rsidRPr="00634040">
              <w:rPr>
                <w:rFonts w:ascii="Times New Roman" w:hAnsi="Times New Roman" w:cs="Times New Roman"/>
                <w:sz w:val="24"/>
                <w:szCs w:val="24"/>
              </w:rPr>
              <w:t>-Худук</w:t>
            </w:r>
            <w:r w:rsidR="00634040" w:rsidRPr="00DA7575">
              <w:rPr>
                <w:rFonts w:ascii="Times New Roman" w:hAnsi="Times New Roman" w:cs="Times New Roman"/>
                <w:sz w:val="24"/>
                <w:szCs w:val="24"/>
              </w:rPr>
              <w:t xml:space="preserve"> </w:t>
            </w:r>
            <w:r w:rsidRPr="00DA7575">
              <w:rPr>
                <w:rFonts w:ascii="Times New Roman" w:hAnsi="Times New Roman" w:cs="Times New Roman"/>
                <w:sz w:val="24"/>
                <w:szCs w:val="24"/>
              </w:rPr>
              <w:t>(20 км от п. Улан-Хол Республика Калмыкия, 250 км от Астрахани)</w:t>
            </w:r>
          </w:p>
          <w:p w:rsidR="00316319" w:rsidRPr="005B37D5" w:rsidRDefault="00316319" w:rsidP="00C45FFF">
            <w:pPr>
              <w:spacing w:before="0" w:after="0" w:line="240" w:lineRule="auto"/>
              <w:ind w:left="351" w:hanging="351"/>
              <w:jc w:val="both"/>
              <w:rPr>
                <w:rFonts w:ascii="Times New Roman" w:hAnsi="Times New Roman" w:cs="Times New Roman"/>
                <w:sz w:val="24"/>
                <w:szCs w:val="24"/>
                <w:u w:val="single"/>
              </w:rPr>
            </w:pPr>
            <w:r w:rsidRPr="005B37D5">
              <w:rPr>
                <w:rFonts w:ascii="Times New Roman" w:hAnsi="Times New Roman" w:cs="Times New Roman"/>
                <w:sz w:val="24"/>
                <w:szCs w:val="24"/>
                <w:u w:val="single"/>
              </w:rPr>
              <w:t>Западный регион АО КТК-Р</w:t>
            </w:r>
          </w:p>
          <w:p w:rsidR="00316319" w:rsidRPr="00DA7575" w:rsidRDefault="00316319" w:rsidP="00C45FFF">
            <w:pPr>
              <w:spacing w:before="0" w:after="0" w:line="240" w:lineRule="auto"/>
              <w:ind w:left="351" w:hanging="351"/>
              <w:jc w:val="both"/>
              <w:rPr>
                <w:rFonts w:ascii="Times New Roman" w:hAnsi="Times New Roman" w:cs="Times New Roman"/>
                <w:sz w:val="24"/>
                <w:szCs w:val="24"/>
              </w:rPr>
            </w:pPr>
            <w:r w:rsidRPr="00DA7575">
              <w:rPr>
                <w:rFonts w:ascii="Times New Roman" w:hAnsi="Times New Roman" w:cs="Times New Roman"/>
                <w:sz w:val="24"/>
                <w:szCs w:val="24"/>
              </w:rPr>
              <w:t>•</w:t>
            </w:r>
            <w:r w:rsidRPr="00DA7575">
              <w:rPr>
                <w:rFonts w:ascii="Times New Roman" w:hAnsi="Times New Roman" w:cs="Times New Roman"/>
                <w:sz w:val="24"/>
                <w:szCs w:val="24"/>
              </w:rPr>
              <w:tab/>
              <w:t>НПС «Кропоткин</w:t>
            </w:r>
            <w:r w:rsidR="00634040">
              <w:rPr>
                <w:rFonts w:ascii="Times New Roman" w:hAnsi="Times New Roman" w:cs="Times New Roman"/>
                <w:sz w:val="24"/>
                <w:szCs w:val="24"/>
              </w:rPr>
              <w:t>ская</w:t>
            </w:r>
            <w:r w:rsidRPr="00DA7575">
              <w:rPr>
                <w:rFonts w:ascii="Times New Roman" w:hAnsi="Times New Roman" w:cs="Times New Roman"/>
                <w:sz w:val="24"/>
                <w:szCs w:val="24"/>
              </w:rPr>
              <w:t>»</w:t>
            </w:r>
            <w:r w:rsidR="00634040">
              <w:rPr>
                <w:rFonts w:ascii="Times New Roman" w:hAnsi="Times New Roman" w:cs="Times New Roman"/>
                <w:sz w:val="24"/>
                <w:szCs w:val="24"/>
              </w:rPr>
              <w:t>:</w:t>
            </w:r>
            <w:r w:rsidRPr="00DA7575">
              <w:rPr>
                <w:rFonts w:ascii="Times New Roman" w:hAnsi="Times New Roman" w:cs="Times New Roman"/>
                <w:sz w:val="24"/>
                <w:szCs w:val="24"/>
              </w:rPr>
              <w:t xml:space="preserve"> </w:t>
            </w:r>
            <w:r w:rsidR="00634040" w:rsidRPr="00634040">
              <w:rPr>
                <w:rFonts w:ascii="Times New Roman" w:hAnsi="Times New Roman" w:cs="Times New Roman"/>
                <w:sz w:val="24"/>
                <w:szCs w:val="24"/>
              </w:rPr>
              <w:t>РФ, Краснодарский край, Кавказский район, г. Кропоткин, Кропоткинское городское поселение. Местоположение установлено относительно ориентира, расположенного за пределами участка. Ориентир г. Кропоткин. Участок находится примерно 5500 м от ориентира по направлению на северо-запад</w:t>
            </w:r>
            <w:r w:rsidR="00634040" w:rsidRPr="00DA7575">
              <w:rPr>
                <w:rFonts w:ascii="Times New Roman" w:hAnsi="Times New Roman" w:cs="Times New Roman"/>
                <w:sz w:val="24"/>
                <w:szCs w:val="24"/>
              </w:rPr>
              <w:t xml:space="preserve"> </w:t>
            </w:r>
            <w:r w:rsidR="00DA7575" w:rsidRPr="00DA7575">
              <w:rPr>
                <w:rFonts w:ascii="Times New Roman" w:hAnsi="Times New Roman" w:cs="Times New Roman"/>
                <w:sz w:val="24"/>
                <w:szCs w:val="24"/>
              </w:rPr>
              <w:t>(</w:t>
            </w:r>
            <w:r w:rsidRPr="00DA7575">
              <w:rPr>
                <w:rFonts w:ascii="Times New Roman" w:hAnsi="Times New Roman" w:cs="Times New Roman"/>
                <w:sz w:val="24"/>
                <w:szCs w:val="24"/>
              </w:rPr>
              <w:t>140 км от г. Краснодара, 10 км от г. Кропоткин Краснодарского края)</w:t>
            </w:r>
          </w:p>
          <w:p w:rsidR="00316319" w:rsidRPr="005B37D5" w:rsidRDefault="00316319" w:rsidP="00C45FFF">
            <w:pPr>
              <w:spacing w:before="0" w:after="0" w:line="240" w:lineRule="auto"/>
              <w:ind w:left="351" w:hanging="351"/>
              <w:jc w:val="both"/>
              <w:rPr>
                <w:rFonts w:ascii="Times New Roman" w:hAnsi="Times New Roman" w:cs="Times New Roman"/>
                <w:sz w:val="24"/>
                <w:szCs w:val="24"/>
                <w:u w:val="single"/>
              </w:rPr>
            </w:pPr>
            <w:r w:rsidRPr="005B37D5">
              <w:rPr>
                <w:rFonts w:ascii="Times New Roman" w:hAnsi="Times New Roman" w:cs="Times New Roman"/>
                <w:sz w:val="24"/>
                <w:szCs w:val="24"/>
                <w:u w:val="single"/>
              </w:rPr>
              <w:t>Морской терминал АО КТК-Р</w:t>
            </w:r>
          </w:p>
          <w:p w:rsidR="00FD4DF6" w:rsidRPr="00DA7575" w:rsidRDefault="00316319" w:rsidP="00C45FFF">
            <w:pPr>
              <w:spacing w:before="0" w:after="0" w:line="240" w:lineRule="auto"/>
              <w:ind w:left="351" w:hanging="351"/>
              <w:jc w:val="both"/>
              <w:rPr>
                <w:rFonts w:ascii="Times New Roman" w:hAnsi="Times New Roman" w:cs="Times New Roman"/>
                <w:sz w:val="24"/>
                <w:szCs w:val="24"/>
              </w:rPr>
            </w:pPr>
            <w:r w:rsidRPr="00DA7575">
              <w:rPr>
                <w:rFonts w:ascii="Times New Roman" w:hAnsi="Times New Roman" w:cs="Times New Roman"/>
                <w:sz w:val="24"/>
                <w:szCs w:val="24"/>
              </w:rPr>
              <w:t>•</w:t>
            </w:r>
            <w:r w:rsidRPr="00DA7575">
              <w:rPr>
                <w:rFonts w:ascii="Times New Roman" w:hAnsi="Times New Roman" w:cs="Times New Roman"/>
                <w:sz w:val="24"/>
                <w:szCs w:val="24"/>
              </w:rPr>
              <w:tab/>
              <w:t>Морской терминал</w:t>
            </w:r>
            <w:r w:rsidR="00634040">
              <w:rPr>
                <w:rFonts w:ascii="Times New Roman" w:hAnsi="Times New Roman" w:cs="Times New Roman"/>
                <w:sz w:val="24"/>
                <w:szCs w:val="24"/>
              </w:rPr>
              <w:t xml:space="preserve"> </w:t>
            </w:r>
            <w:r w:rsidR="00634040" w:rsidRPr="00634040">
              <w:rPr>
                <w:rFonts w:ascii="Times New Roman" w:hAnsi="Times New Roman" w:cs="Times New Roman"/>
                <w:sz w:val="24"/>
                <w:szCs w:val="24"/>
              </w:rPr>
              <w:t>РФ, Краснодарский край, г. Новороссийск, Приморский округ</w:t>
            </w:r>
            <w:r w:rsidRPr="00DA7575">
              <w:rPr>
                <w:rFonts w:ascii="Times New Roman" w:hAnsi="Times New Roman" w:cs="Times New Roman"/>
                <w:sz w:val="24"/>
                <w:szCs w:val="24"/>
              </w:rPr>
              <w:t xml:space="preserve"> (20 км от г.</w:t>
            </w:r>
            <w:r w:rsidR="00671D02">
              <w:rPr>
                <w:rFonts w:ascii="Times New Roman" w:hAnsi="Times New Roman" w:cs="Times New Roman"/>
                <w:sz w:val="24"/>
                <w:szCs w:val="24"/>
                <w:lang w:val="en-US"/>
              </w:rPr>
              <w:t> </w:t>
            </w:r>
            <w:r w:rsidRPr="00DA7575">
              <w:rPr>
                <w:rFonts w:ascii="Times New Roman" w:hAnsi="Times New Roman" w:cs="Times New Roman"/>
                <w:sz w:val="24"/>
                <w:szCs w:val="24"/>
              </w:rPr>
              <w:t>Новороссийска)</w:t>
            </w:r>
            <w:r w:rsidR="000C5074" w:rsidRPr="00DA7575">
              <w:rPr>
                <w:rFonts w:ascii="Times New Roman" w:hAnsi="Times New Roman" w:cs="Times New Roman"/>
                <w:sz w:val="24"/>
                <w:szCs w:val="24"/>
              </w:rPr>
              <w:t>/</w:t>
            </w:r>
          </w:p>
          <w:p w:rsidR="003F178C" w:rsidRDefault="003F178C" w:rsidP="00C45FFF">
            <w:pPr>
              <w:spacing w:before="0" w:after="0" w:line="240" w:lineRule="auto"/>
              <w:ind w:left="351" w:hanging="351"/>
              <w:jc w:val="both"/>
              <w:rPr>
                <w:rFonts w:ascii="Times New Roman" w:hAnsi="Times New Roman" w:cs="Times New Roman"/>
                <w:sz w:val="24"/>
                <w:szCs w:val="24"/>
              </w:rPr>
            </w:pPr>
          </w:p>
          <w:p w:rsidR="000C5074" w:rsidRPr="005B37D5" w:rsidRDefault="000C5074" w:rsidP="00C45FFF">
            <w:pPr>
              <w:spacing w:before="0" w:after="0" w:line="240" w:lineRule="auto"/>
              <w:ind w:left="351" w:hanging="351"/>
              <w:jc w:val="both"/>
              <w:rPr>
                <w:rFonts w:ascii="Times New Roman" w:hAnsi="Times New Roman" w:cs="Times New Roman"/>
                <w:sz w:val="24"/>
                <w:szCs w:val="24"/>
                <w:u w:val="single"/>
                <w:lang w:val="en-US"/>
              </w:rPr>
            </w:pPr>
            <w:r w:rsidRPr="005B37D5">
              <w:rPr>
                <w:rFonts w:ascii="Times New Roman" w:hAnsi="Times New Roman" w:cs="Times New Roman"/>
                <w:sz w:val="24"/>
                <w:szCs w:val="24"/>
                <w:u w:val="single"/>
                <w:lang w:val="en-US"/>
              </w:rPr>
              <w:t xml:space="preserve">CPC-R Central region </w:t>
            </w:r>
          </w:p>
          <w:p w:rsidR="000C5074" w:rsidRPr="00DA7575" w:rsidRDefault="000C5074" w:rsidP="003B1353">
            <w:pPr>
              <w:pStyle w:val="a3"/>
              <w:numPr>
                <w:ilvl w:val="0"/>
                <w:numId w:val="2"/>
              </w:numPr>
              <w:spacing w:before="0" w:after="0" w:line="240" w:lineRule="auto"/>
              <w:jc w:val="both"/>
              <w:rPr>
                <w:rFonts w:ascii="Times New Roman" w:hAnsi="Times New Roman" w:cs="Times New Roman"/>
                <w:sz w:val="24"/>
                <w:szCs w:val="24"/>
                <w:lang w:val="en-US"/>
              </w:rPr>
            </w:pPr>
            <w:r w:rsidRPr="00DA7575">
              <w:rPr>
                <w:rFonts w:ascii="Times New Roman" w:hAnsi="Times New Roman" w:cs="Times New Roman"/>
                <w:sz w:val="24"/>
                <w:szCs w:val="24"/>
                <w:lang w:val="en-US"/>
              </w:rPr>
              <w:t xml:space="preserve">Astrakhan PS </w:t>
            </w:r>
            <w:r w:rsidR="00D20DD8" w:rsidRPr="00D20DD8">
              <w:rPr>
                <w:rFonts w:ascii="Times New Roman" w:hAnsi="Times New Roman" w:cs="Times New Roman"/>
                <w:sz w:val="24"/>
                <w:szCs w:val="24"/>
                <w:lang w:val="en-US"/>
              </w:rPr>
              <w:t>- RF,</w:t>
            </w:r>
            <w:r w:rsidR="00D20DD8" w:rsidRPr="0081361A">
              <w:rPr>
                <w:sz w:val="28"/>
                <w:szCs w:val="28"/>
                <w:lang w:val="en-US"/>
              </w:rPr>
              <w:t xml:space="preserve"> </w:t>
            </w:r>
            <w:proofErr w:type="spellStart"/>
            <w:r w:rsidR="00D20DD8" w:rsidRPr="00D20DD8">
              <w:rPr>
                <w:rFonts w:ascii="Times New Roman" w:hAnsi="Times New Roman" w:cs="Times New Roman"/>
                <w:sz w:val="24"/>
                <w:szCs w:val="24"/>
                <w:lang w:val="en-US"/>
              </w:rPr>
              <w:t>Astrakhaskaya</w:t>
            </w:r>
            <w:proofErr w:type="spellEnd"/>
            <w:r w:rsidR="00D20DD8" w:rsidRPr="00D20DD8">
              <w:rPr>
                <w:rFonts w:ascii="Times New Roman" w:hAnsi="Times New Roman" w:cs="Times New Roman"/>
                <w:sz w:val="24"/>
                <w:szCs w:val="24"/>
                <w:lang w:val="en-US"/>
              </w:rPr>
              <w:t xml:space="preserve"> oblast, </w:t>
            </w:r>
            <w:proofErr w:type="spellStart"/>
            <w:r w:rsidR="00D20DD8" w:rsidRPr="00D20DD8">
              <w:rPr>
                <w:rFonts w:ascii="Times New Roman" w:hAnsi="Times New Roman" w:cs="Times New Roman"/>
                <w:sz w:val="24"/>
                <w:szCs w:val="24"/>
                <w:lang w:val="en-US"/>
              </w:rPr>
              <w:t>Enotaev</w:t>
            </w:r>
            <w:proofErr w:type="spellEnd"/>
            <w:r w:rsidR="00D20DD8" w:rsidRPr="00D20DD8">
              <w:rPr>
                <w:rFonts w:ascii="Times New Roman" w:hAnsi="Times New Roman" w:cs="Times New Roman"/>
                <w:sz w:val="24"/>
                <w:szCs w:val="24"/>
                <w:lang w:val="en-US"/>
              </w:rPr>
              <w:t xml:space="preserve"> region</w:t>
            </w:r>
            <w:r w:rsidR="00D20DD8" w:rsidRPr="00DA7575">
              <w:rPr>
                <w:rFonts w:ascii="Times New Roman" w:hAnsi="Times New Roman" w:cs="Times New Roman"/>
                <w:sz w:val="24"/>
                <w:szCs w:val="24"/>
                <w:lang w:val="en-US"/>
              </w:rPr>
              <w:t xml:space="preserve"> </w:t>
            </w:r>
            <w:r w:rsidRPr="00DA7575">
              <w:rPr>
                <w:rFonts w:ascii="Times New Roman" w:hAnsi="Times New Roman" w:cs="Times New Roman"/>
                <w:sz w:val="24"/>
                <w:szCs w:val="24"/>
                <w:lang w:val="en-US"/>
              </w:rPr>
              <w:t xml:space="preserve">(40 km from town of </w:t>
            </w:r>
            <w:proofErr w:type="spellStart"/>
            <w:r w:rsidRPr="00DA7575">
              <w:rPr>
                <w:rFonts w:ascii="Times New Roman" w:hAnsi="Times New Roman" w:cs="Times New Roman"/>
                <w:sz w:val="24"/>
                <w:szCs w:val="24"/>
                <w:lang w:val="en-US"/>
              </w:rPr>
              <w:t>Narimanov</w:t>
            </w:r>
            <w:proofErr w:type="spellEnd"/>
            <w:r w:rsidRPr="00DA7575">
              <w:rPr>
                <w:rFonts w:ascii="Times New Roman" w:hAnsi="Times New Roman" w:cs="Times New Roman"/>
                <w:sz w:val="24"/>
                <w:szCs w:val="24"/>
                <w:lang w:val="en-US"/>
              </w:rPr>
              <w:t>, 100 km from Astrakhan)</w:t>
            </w:r>
          </w:p>
          <w:p w:rsidR="000C5074" w:rsidRPr="00DA7575" w:rsidRDefault="000C5074" w:rsidP="003B1353">
            <w:pPr>
              <w:pStyle w:val="a3"/>
              <w:numPr>
                <w:ilvl w:val="0"/>
                <w:numId w:val="2"/>
              </w:numPr>
              <w:spacing w:before="0" w:after="0" w:line="240" w:lineRule="auto"/>
              <w:jc w:val="both"/>
              <w:rPr>
                <w:rFonts w:ascii="Times New Roman" w:hAnsi="Times New Roman" w:cs="Times New Roman"/>
                <w:sz w:val="24"/>
                <w:szCs w:val="24"/>
                <w:lang w:val="en-US"/>
              </w:rPr>
            </w:pPr>
            <w:r w:rsidRPr="00DA7575">
              <w:rPr>
                <w:rFonts w:ascii="Times New Roman" w:hAnsi="Times New Roman" w:cs="Times New Roman"/>
                <w:sz w:val="24"/>
                <w:szCs w:val="24"/>
                <w:lang w:val="en-US"/>
              </w:rPr>
              <w:t>Komsomolsk PS</w:t>
            </w:r>
            <w:r w:rsidR="00D20DD8" w:rsidRPr="00D20DD8">
              <w:rPr>
                <w:rFonts w:ascii="Times New Roman" w:hAnsi="Times New Roman" w:cs="Times New Roman"/>
                <w:sz w:val="24"/>
                <w:szCs w:val="24"/>
                <w:lang w:val="en-US"/>
              </w:rPr>
              <w:t xml:space="preserve">- RF, Republic of </w:t>
            </w:r>
            <w:proofErr w:type="spellStart"/>
            <w:r w:rsidR="00D20DD8" w:rsidRPr="00D20DD8">
              <w:rPr>
                <w:rFonts w:ascii="Times New Roman" w:hAnsi="Times New Roman" w:cs="Times New Roman"/>
                <w:sz w:val="24"/>
                <w:szCs w:val="24"/>
                <w:lang w:val="en-US"/>
              </w:rPr>
              <w:t>Kalmykiya</w:t>
            </w:r>
            <w:proofErr w:type="spellEnd"/>
            <w:r w:rsidR="00D20DD8" w:rsidRPr="00D20DD8">
              <w:rPr>
                <w:rFonts w:ascii="Times New Roman" w:hAnsi="Times New Roman" w:cs="Times New Roman"/>
                <w:sz w:val="24"/>
                <w:szCs w:val="24"/>
                <w:lang w:val="en-US"/>
              </w:rPr>
              <w:t xml:space="preserve">, within the territory of </w:t>
            </w:r>
            <w:proofErr w:type="spellStart"/>
            <w:r w:rsidR="00D20DD8" w:rsidRPr="00D20DD8">
              <w:rPr>
                <w:rFonts w:ascii="Times New Roman" w:hAnsi="Times New Roman" w:cs="Times New Roman"/>
                <w:sz w:val="24"/>
                <w:szCs w:val="24"/>
                <w:lang w:val="en-US"/>
              </w:rPr>
              <w:t>Chernozemelskiy</w:t>
            </w:r>
            <w:proofErr w:type="spellEnd"/>
            <w:r w:rsidR="00D20DD8" w:rsidRPr="00D20DD8">
              <w:rPr>
                <w:rFonts w:ascii="Times New Roman" w:hAnsi="Times New Roman" w:cs="Times New Roman"/>
                <w:sz w:val="24"/>
                <w:szCs w:val="24"/>
                <w:lang w:val="en-US"/>
              </w:rPr>
              <w:t xml:space="preserve"> region, within 14 km northward from </w:t>
            </w:r>
            <w:proofErr w:type="spellStart"/>
            <w:r w:rsidR="00D20DD8" w:rsidRPr="00D20DD8">
              <w:rPr>
                <w:rFonts w:ascii="Times New Roman" w:hAnsi="Times New Roman" w:cs="Times New Roman"/>
                <w:sz w:val="24"/>
                <w:szCs w:val="24"/>
                <w:lang w:val="en-US"/>
              </w:rPr>
              <w:t>Naryn-Khuduk</w:t>
            </w:r>
            <w:proofErr w:type="spellEnd"/>
            <w:r w:rsidR="00D20DD8" w:rsidRPr="00D20DD8">
              <w:rPr>
                <w:rFonts w:ascii="Times New Roman" w:hAnsi="Times New Roman" w:cs="Times New Roman"/>
                <w:sz w:val="24"/>
                <w:szCs w:val="24"/>
                <w:lang w:val="en-US"/>
              </w:rPr>
              <w:t xml:space="preserve"> </w:t>
            </w:r>
            <w:proofErr w:type="spellStart"/>
            <w:r w:rsidR="00D20DD8" w:rsidRPr="00D20DD8">
              <w:rPr>
                <w:rFonts w:ascii="Times New Roman" w:hAnsi="Times New Roman" w:cs="Times New Roman"/>
                <w:sz w:val="24"/>
                <w:szCs w:val="24"/>
                <w:lang w:val="en-US"/>
              </w:rPr>
              <w:t>poselok</w:t>
            </w:r>
            <w:proofErr w:type="spellEnd"/>
            <w:r w:rsidRPr="00DA7575">
              <w:rPr>
                <w:rFonts w:ascii="Times New Roman" w:hAnsi="Times New Roman" w:cs="Times New Roman"/>
                <w:sz w:val="24"/>
                <w:szCs w:val="24"/>
                <w:lang w:val="en-US"/>
              </w:rPr>
              <w:t xml:space="preserve"> </w:t>
            </w:r>
            <w:r w:rsidR="00DA7575" w:rsidRPr="00DA7575">
              <w:rPr>
                <w:rFonts w:ascii="Times New Roman" w:hAnsi="Times New Roman" w:cs="Times New Roman"/>
                <w:sz w:val="24"/>
                <w:szCs w:val="24"/>
                <w:lang w:val="en-US"/>
              </w:rPr>
              <w:t xml:space="preserve">(20 km from </w:t>
            </w:r>
            <w:proofErr w:type="spellStart"/>
            <w:r w:rsidR="00DA7575" w:rsidRPr="00DA7575">
              <w:rPr>
                <w:rFonts w:ascii="Times New Roman" w:hAnsi="Times New Roman" w:cs="Times New Roman"/>
                <w:sz w:val="24"/>
                <w:szCs w:val="24"/>
                <w:lang w:val="en-US"/>
              </w:rPr>
              <w:t>settl</w:t>
            </w:r>
            <w:proofErr w:type="spellEnd"/>
            <w:r w:rsidR="00DA7575" w:rsidRPr="00DA7575">
              <w:rPr>
                <w:rFonts w:ascii="Times New Roman" w:hAnsi="Times New Roman" w:cs="Times New Roman"/>
                <w:sz w:val="24"/>
                <w:szCs w:val="24"/>
                <w:lang w:val="en-US"/>
              </w:rPr>
              <w:t>. Ulan-</w:t>
            </w:r>
            <w:proofErr w:type="spellStart"/>
            <w:r w:rsidR="00DA7575" w:rsidRPr="00DA7575">
              <w:rPr>
                <w:rFonts w:ascii="Times New Roman" w:hAnsi="Times New Roman" w:cs="Times New Roman"/>
                <w:sz w:val="24"/>
                <w:szCs w:val="24"/>
                <w:lang w:val="en-US"/>
              </w:rPr>
              <w:t>Khol</w:t>
            </w:r>
            <w:proofErr w:type="spellEnd"/>
            <w:r w:rsidR="00DA7575" w:rsidRPr="00DA7575">
              <w:rPr>
                <w:rFonts w:ascii="Times New Roman" w:hAnsi="Times New Roman" w:cs="Times New Roman"/>
                <w:sz w:val="24"/>
                <w:szCs w:val="24"/>
                <w:lang w:val="en-US"/>
              </w:rPr>
              <w:t xml:space="preserve"> Republic of Kalmykia, 250 km from Astrakhan)</w:t>
            </w:r>
          </w:p>
          <w:p w:rsidR="00DA7575" w:rsidRPr="005B37D5" w:rsidRDefault="00DA7575" w:rsidP="00C45FFF">
            <w:pPr>
              <w:spacing w:before="0" w:after="0" w:line="240" w:lineRule="auto"/>
              <w:jc w:val="both"/>
              <w:rPr>
                <w:rFonts w:ascii="Times New Roman" w:hAnsi="Times New Roman" w:cs="Times New Roman"/>
                <w:sz w:val="24"/>
                <w:szCs w:val="24"/>
                <w:u w:val="single"/>
                <w:lang w:val="en-US"/>
              </w:rPr>
            </w:pPr>
            <w:r w:rsidRPr="005B37D5">
              <w:rPr>
                <w:rFonts w:ascii="Times New Roman" w:hAnsi="Times New Roman" w:cs="Times New Roman"/>
                <w:sz w:val="24"/>
                <w:szCs w:val="24"/>
                <w:u w:val="single"/>
                <w:lang w:val="en-US"/>
              </w:rPr>
              <w:t>CPC-R Western region</w:t>
            </w:r>
          </w:p>
          <w:p w:rsidR="00E1176F" w:rsidRPr="00E1176F" w:rsidRDefault="00DA7575" w:rsidP="003B1353">
            <w:pPr>
              <w:numPr>
                <w:ilvl w:val="0"/>
                <w:numId w:val="4"/>
              </w:numPr>
              <w:tabs>
                <w:tab w:val="left" w:pos="318"/>
              </w:tabs>
              <w:spacing w:before="0" w:after="0" w:line="240" w:lineRule="auto"/>
              <w:ind w:left="0" w:right="176" w:firstLine="34"/>
              <w:jc w:val="both"/>
              <w:rPr>
                <w:rFonts w:ascii="Times New Roman" w:hAnsi="Times New Roman" w:cs="Times New Roman"/>
                <w:sz w:val="24"/>
                <w:szCs w:val="24"/>
                <w:lang w:val="en-US"/>
              </w:rPr>
            </w:pPr>
            <w:r w:rsidRPr="00DA7575">
              <w:rPr>
                <w:rFonts w:ascii="Times New Roman" w:hAnsi="Times New Roman" w:cs="Times New Roman"/>
                <w:sz w:val="24"/>
                <w:szCs w:val="24"/>
                <w:lang w:val="en-US"/>
              </w:rPr>
              <w:lastRenderedPageBreak/>
              <w:t>K</w:t>
            </w:r>
            <w:r>
              <w:rPr>
                <w:rFonts w:ascii="Times New Roman" w:hAnsi="Times New Roman" w:cs="Times New Roman"/>
                <w:sz w:val="24"/>
                <w:szCs w:val="24"/>
                <w:lang w:val="en-US"/>
              </w:rPr>
              <w:t>ropotkin</w:t>
            </w:r>
            <w:r w:rsidRPr="00DA7575">
              <w:rPr>
                <w:rFonts w:ascii="Times New Roman" w:hAnsi="Times New Roman" w:cs="Times New Roman"/>
                <w:sz w:val="24"/>
                <w:szCs w:val="24"/>
                <w:lang w:val="en-US"/>
              </w:rPr>
              <w:t xml:space="preserve"> PS </w:t>
            </w:r>
            <w:r w:rsidR="00E1176F" w:rsidRPr="00E1176F">
              <w:rPr>
                <w:rFonts w:ascii="Times New Roman" w:hAnsi="Times New Roman" w:cs="Times New Roman"/>
                <w:sz w:val="24"/>
                <w:szCs w:val="24"/>
                <w:lang w:val="en-US"/>
              </w:rPr>
              <w:t xml:space="preserve">RF, </w:t>
            </w:r>
            <w:proofErr w:type="spellStart"/>
            <w:r w:rsidR="00E1176F" w:rsidRPr="00E1176F">
              <w:rPr>
                <w:rFonts w:ascii="Times New Roman" w:hAnsi="Times New Roman" w:cs="Times New Roman"/>
                <w:sz w:val="24"/>
                <w:szCs w:val="24"/>
                <w:lang w:val="en-US"/>
              </w:rPr>
              <w:t>Krasnodarskiy</w:t>
            </w:r>
            <w:proofErr w:type="spellEnd"/>
            <w:r w:rsidR="00E1176F" w:rsidRPr="00E1176F">
              <w:rPr>
                <w:rFonts w:ascii="Times New Roman" w:hAnsi="Times New Roman" w:cs="Times New Roman"/>
                <w:sz w:val="24"/>
                <w:szCs w:val="24"/>
                <w:lang w:val="en-US"/>
              </w:rPr>
              <w:t xml:space="preserve"> </w:t>
            </w:r>
            <w:proofErr w:type="spellStart"/>
            <w:r w:rsidR="00E1176F" w:rsidRPr="00E1176F">
              <w:rPr>
                <w:rFonts w:ascii="Times New Roman" w:hAnsi="Times New Roman" w:cs="Times New Roman"/>
                <w:sz w:val="24"/>
                <w:szCs w:val="24"/>
                <w:lang w:val="en-US"/>
              </w:rPr>
              <w:t>Krai</w:t>
            </w:r>
            <w:proofErr w:type="spellEnd"/>
            <w:r w:rsidR="00E1176F" w:rsidRPr="00E1176F">
              <w:rPr>
                <w:rFonts w:ascii="Times New Roman" w:hAnsi="Times New Roman" w:cs="Times New Roman"/>
                <w:sz w:val="24"/>
                <w:szCs w:val="24"/>
                <w:lang w:val="en-US"/>
              </w:rPr>
              <w:t xml:space="preserve">, </w:t>
            </w:r>
            <w:proofErr w:type="spellStart"/>
            <w:r w:rsidR="00E1176F" w:rsidRPr="00E1176F">
              <w:rPr>
                <w:rFonts w:ascii="Times New Roman" w:hAnsi="Times New Roman" w:cs="Times New Roman"/>
                <w:sz w:val="24"/>
                <w:szCs w:val="24"/>
                <w:lang w:val="en-US"/>
              </w:rPr>
              <w:t>Kavkazskiy</w:t>
            </w:r>
            <w:proofErr w:type="spellEnd"/>
            <w:r w:rsidR="00E1176F" w:rsidRPr="00E1176F">
              <w:rPr>
                <w:rFonts w:ascii="Times New Roman" w:hAnsi="Times New Roman" w:cs="Times New Roman"/>
                <w:sz w:val="24"/>
                <w:szCs w:val="24"/>
                <w:lang w:val="en-US"/>
              </w:rPr>
              <w:t xml:space="preserve"> region, Kropotkin urban settlement.</w:t>
            </w:r>
          </w:p>
          <w:p w:rsidR="00DA7575" w:rsidRDefault="00E1176F" w:rsidP="003B1353">
            <w:pPr>
              <w:pStyle w:val="a3"/>
              <w:numPr>
                <w:ilvl w:val="0"/>
                <w:numId w:val="3"/>
              </w:numPr>
              <w:spacing w:before="0" w:after="0" w:line="240" w:lineRule="auto"/>
              <w:jc w:val="both"/>
              <w:rPr>
                <w:rFonts w:ascii="Times New Roman" w:hAnsi="Times New Roman" w:cs="Times New Roman"/>
                <w:sz w:val="24"/>
                <w:szCs w:val="24"/>
                <w:lang w:val="en-US"/>
              </w:rPr>
            </w:pPr>
            <w:r w:rsidRPr="00E1176F">
              <w:rPr>
                <w:rFonts w:ascii="Times New Roman" w:hAnsi="Times New Roman" w:cs="Times New Roman"/>
                <w:sz w:val="24"/>
                <w:szCs w:val="24"/>
                <w:lang w:val="en-US"/>
              </w:rPr>
              <w:t>The location is set with respect to a landmark located outside the site. Landmark - Kropotkin. The site is located approximately 5500 m from the landmark towards the North-West</w:t>
            </w:r>
            <w:r w:rsidRPr="003F178C">
              <w:rPr>
                <w:rFonts w:ascii="Times New Roman" w:hAnsi="Times New Roman" w:cs="Times New Roman"/>
                <w:sz w:val="24"/>
                <w:szCs w:val="24"/>
                <w:lang w:val="en-US"/>
              </w:rPr>
              <w:t xml:space="preserve"> </w:t>
            </w:r>
            <w:r w:rsidR="003F178C" w:rsidRPr="003F178C">
              <w:rPr>
                <w:rFonts w:ascii="Times New Roman" w:hAnsi="Times New Roman" w:cs="Times New Roman"/>
                <w:sz w:val="24"/>
                <w:szCs w:val="24"/>
                <w:lang w:val="en-US"/>
              </w:rPr>
              <w:t>(140</w:t>
            </w:r>
            <w:r w:rsidR="003F178C">
              <w:rPr>
                <w:rFonts w:ascii="Times New Roman" w:hAnsi="Times New Roman" w:cs="Times New Roman"/>
                <w:sz w:val="24"/>
                <w:szCs w:val="24"/>
                <w:lang w:val="en-US"/>
              </w:rPr>
              <w:t xml:space="preserve"> km from Krasnodar, 10 km from Kropotkin, Krasnodar </w:t>
            </w:r>
            <w:r w:rsidR="00671D02">
              <w:rPr>
                <w:rFonts w:ascii="Times New Roman" w:hAnsi="Times New Roman" w:cs="Times New Roman"/>
                <w:sz w:val="24"/>
                <w:szCs w:val="24"/>
                <w:lang w:val="en-US"/>
              </w:rPr>
              <w:t>Krai</w:t>
            </w:r>
            <w:r w:rsidR="003F178C">
              <w:rPr>
                <w:rFonts w:ascii="Times New Roman" w:hAnsi="Times New Roman" w:cs="Times New Roman"/>
                <w:sz w:val="24"/>
                <w:szCs w:val="24"/>
                <w:lang w:val="en-US"/>
              </w:rPr>
              <w:t>)</w:t>
            </w:r>
          </w:p>
          <w:p w:rsidR="003F178C" w:rsidRPr="005B37D5" w:rsidRDefault="003F178C" w:rsidP="00C45FFF">
            <w:pPr>
              <w:spacing w:before="0" w:after="0" w:line="240" w:lineRule="auto"/>
              <w:jc w:val="both"/>
              <w:rPr>
                <w:rFonts w:ascii="Times New Roman" w:hAnsi="Times New Roman" w:cs="Times New Roman"/>
                <w:sz w:val="24"/>
                <w:szCs w:val="24"/>
                <w:u w:val="single"/>
                <w:lang w:val="en-US"/>
              </w:rPr>
            </w:pPr>
            <w:r w:rsidRPr="005B37D5">
              <w:rPr>
                <w:rFonts w:ascii="Times New Roman" w:hAnsi="Times New Roman" w:cs="Times New Roman"/>
                <w:sz w:val="24"/>
                <w:szCs w:val="24"/>
                <w:u w:val="single"/>
                <w:lang w:val="en-US"/>
              </w:rPr>
              <w:t>CPC-R Marine terminal</w:t>
            </w:r>
          </w:p>
          <w:p w:rsidR="003F178C" w:rsidRPr="003F178C" w:rsidRDefault="003F178C" w:rsidP="003B1353">
            <w:pPr>
              <w:pStyle w:val="a3"/>
              <w:numPr>
                <w:ilvl w:val="0"/>
                <w:numId w:val="3"/>
              </w:numPr>
              <w:spacing w:before="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Marine terminal </w:t>
            </w:r>
            <w:r w:rsidR="007D4AA0" w:rsidRPr="007D4AA0">
              <w:rPr>
                <w:rFonts w:ascii="Times New Roman" w:hAnsi="Times New Roman" w:cs="Times New Roman"/>
                <w:sz w:val="24"/>
                <w:szCs w:val="24"/>
                <w:lang w:val="en-US"/>
              </w:rPr>
              <w:t xml:space="preserve">RF, Krasnodar </w:t>
            </w:r>
            <w:proofErr w:type="spellStart"/>
            <w:r w:rsidR="007D4AA0" w:rsidRPr="007D4AA0">
              <w:rPr>
                <w:rFonts w:ascii="Times New Roman" w:hAnsi="Times New Roman" w:cs="Times New Roman"/>
                <w:sz w:val="24"/>
                <w:szCs w:val="24"/>
                <w:lang w:val="en-US"/>
              </w:rPr>
              <w:t>krai</w:t>
            </w:r>
            <w:proofErr w:type="spellEnd"/>
            <w:r w:rsidR="007D4AA0" w:rsidRPr="007D4AA0">
              <w:rPr>
                <w:rFonts w:ascii="Times New Roman" w:hAnsi="Times New Roman" w:cs="Times New Roman"/>
                <w:sz w:val="24"/>
                <w:szCs w:val="24"/>
                <w:lang w:val="en-US"/>
              </w:rPr>
              <w:t xml:space="preserve">, Novorossiysk, </w:t>
            </w:r>
            <w:proofErr w:type="spellStart"/>
            <w:r w:rsidR="007D4AA0" w:rsidRPr="007D4AA0">
              <w:rPr>
                <w:rFonts w:ascii="Times New Roman" w:hAnsi="Times New Roman" w:cs="Times New Roman"/>
                <w:sz w:val="24"/>
                <w:szCs w:val="24"/>
                <w:lang w:val="en-US"/>
              </w:rPr>
              <w:t>Primorskiy</w:t>
            </w:r>
            <w:proofErr w:type="spellEnd"/>
            <w:r w:rsidR="007D4AA0" w:rsidRPr="007D4AA0">
              <w:rPr>
                <w:rFonts w:ascii="Times New Roman" w:hAnsi="Times New Roman" w:cs="Times New Roman"/>
                <w:sz w:val="24"/>
                <w:szCs w:val="24"/>
                <w:lang w:val="en-US"/>
              </w:rPr>
              <w:t xml:space="preserve"> county</w:t>
            </w:r>
            <w:r w:rsidR="007D4AA0" w:rsidRPr="003F178C">
              <w:rPr>
                <w:rFonts w:ascii="Times New Roman" w:hAnsi="Times New Roman" w:cs="Times New Roman"/>
                <w:sz w:val="24"/>
                <w:szCs w:val="24"/>
                <w:lang w:val="en-US"/>
              </w:rPr>
              <w:t xml:space="preserve"> </w:t>
            </w:r>
            <w:r w:rsidRPr="003F178C">
              <w:rPr>
                <w:rFonts w:ascii="Times New Roman" w:hAnsi="Times New Roman" w:cs="Times New Roman"/>
                <w:sz w:val="24"/>
                <w:szCs w:val="24"/>
                <w:lang w:val="en-US"/>
              </w:rPr>
              <w:t>(</w:t>
            </w:r>
            <w:r>
              <w:rPr>
                <w:rFonts w:ascii="Times New Roman" w:hAnsi="Times New Roman" w:cs="Times New Roman"/>
                <w:sz w:val="24"/>
                <w:szCs w:val="24"/>
                <w:lang w:val="en-US"/>
              </w:rPr>
              <w:t>2</w:t>
            </w:r>
            <w:r w:rsidRPr="003F178C">
              <w:rPr>
                <w:rFonts w:ascii="Times New Roman" w:hAnsi="Times New Roman" w:cs="Times New Roman"/>
                <w:sz w:val="24"/>
                <w:szCs w:val="24"/>
                <w:lang w:val="en-US"/>
              </w:rPr>
              <w:t>0</w:t>
            </w:r>
            <w:r>
              <w:rPr>
                <w:rFonts w:ascii="Times New Roman" w:hAnsi="Times New Roman" w:cs="Times New Roman"/>
                <w:sz w:val="24"/>
                <w:szCs w:val="24"/>
                <w:lang w:val="en-US"/>
              </w:rPr>
              <w:t xml:space="preserve"> km from Novorossiysk)</w:t>
            </w:r>
          </w:p>
        </w:tc>
      </w:tr>
      <w:tr w:rsidR="00FD4DF6" w:rsidRPr="00F06A16" w:rsidTr="00D94C46">
        <w:tc>
          <w:tcPr>
            <w:tcW w:w="4707" w:type="dxa"/>
            <w:shd w:val="clear" w:color="auto" w:fill="auto"/>
            <w:vAlign w:val="center"/>
          </w:tcPr>
          <w:p w:rsidR="00FD4DF6" w:rsidRPr="003F178C" w:rsidRDefault="00FD4DF6" w:rsidP="00C45FFF">
            <w:pPr>
              <w:spacing w:before="120" w:after="120" w:line="240" w:lineRule="auto"/>
              <w:jc w:val="both"/>
              <w:rPr>
                <w:rFonts w:ascii="Times New Roman" w:hAnsi="Times New Roman" w:cs="Times New Roman"/>
                <w:sz w:val="24"/>
                <w:szCs w:val="24"/>
                <w:lang w:val="en-US"/>
              </w:rPr>
            </w:pPr>
            <w:r w:rsidRPr="00F06A16">
              <w:rPr>
                <w:rFonts w:ascii="Times New Roman" w:hAnsi="Times New Roman" w:cs="Times New Roman"/>
                <w:sz w:val="24"/>
                <w:szCs w:val="24"/>
              </w:rPr>
              <w:lastRenderedPageBreak/>
              <w:t>Сроки</w:t>
            </w:r>
            <w:r w:rsidRPr="003F178C">
              <w:rPr>
                <w:rFonts w:ascii="Times New Roman" w:hAnsi="Times New Roman" w:cs="Times New Roman"/>
                <w:sz w:val="24"/>
                <w:szCs w:val="24"/>
                <w:lang w:val="en-US"/>
              </w:rPr>
              <w:t xml:space="preserve"> </w:t>
            </w:r>
            <w:r w:rsidRPr="00F06A16">
              <w:rPr>
                <w:rFonts w:ascii="Times New Roman" w:hAnsi="Times New Roman" w:cs="Times New Roman"/>
                <w:sz w:val="24"/>
                <w:szCs w:val="24"/>
              </w:rPr>
              <w:t>поставки</w:t>
            </w:r>
            <w:r w:rsidRPr="003F178C">
              <w:rPr>
                <w:rFonts w:ascii="Times New Roman" w:hAnsi="Times New Roman" w:cs="Times New Roman"/>
                <w:sz w:val="24"/>
                <w:szCs w:val="24"/>
                <w:lang w:val="en-US"/>
              </w:rPr>
              <w:t xml:space="preserve"> </w:t>
            </w:r>
            <w:r w:rsidRPr="00F06A16">
              <w:rPr>
                <w:rFonts w:ascii="Times New Roman" w:hAnsi="Times New Roman" w:cs="Times New Roman"/>
                <w:sz w:val="24"/>
                <w:szCs w:val="24"/>
              </w:rPr>
              <w:t>товаров</w:t>
            </w:r>
            <w:r w:rsidRPr="003F178C">
              <w:rPr>
                <w:rFonts w:ascii="Times New Roman" w:hAnsi="Times New Roman" w:cs="Times New Roman"/>
                <w:sz w:val="24"/>
                <w:szCs w:val="24"/>
                <w:lang w:val="en-US"/>
              </w:rPr>
              <w:t xml:space="preserve">, </w:t>
            </w:r>
            <w:r w:rsidRPr="00F06A16">
              <w:rPr>
                <w:rFonts w:ascii="Times New Roman" w:hAnsi="Times New Roman" w:cs="Times New Roman"/>
                <w:sz w:val="24"/>
                <w:szCs w:val="24"/>
              </w:rPr>
              <w:t>выполнения</w:t>
            </w:r>
            <w:r w:rsidRPr="003F178C">
              <w:rPr>
                <w:rFonts w:ascii="Times New Roman" w:hAnsi="Times New Roman" w:cs="Times New Roman"/>
                <w:sz w:val="24"/>
                <w:szCs w:val="24"/>
                <w:lang w:val="en-US"/>
              </w:rPr>
              <w:t xml:space="preserve"> </w:t>
            </w:r>
            <w:r w:rsidRPr="00F06A16">
              <w:rPr>
                <w:rFonts w:ascii="Times New Roman" w:hAnsi="Times New Roman" w:cs="Times New Roman"/>
                <w:sz w:val="24"/>
                <w:szCs w:val="24"/>
              </w:rPr>
              <w:t>работ</w:t>
            </w:r>
            <w:r w:rsidRPr="003F178C">
              <w:rPr>
                <w:rFonts w:ascii="Times New Roman" w:hAnsi="Times New Roman" w:cs="Times New Roman"/>
                <w:sz w:val="24"/>
                <w:szCs w:val="24"/>
                <w:lang w:val="en-US"/>
              </w:rPr>
              <w:t xml:space="preserve">, </w:t>
            </w:r>
            <w:r w:rsidRPr="00F06A16">
              <w:rPr>
                <w:rFonts w:ascii="Times New Roman" w:hAnsi="Times New Roman" w:cs="Times New Roman"/>
                <w:sz w:val="24"/>
                <w:szCs w:val="24"/>
              </w:rPr>
              <w:t>оказания</w:t>
            </w:r>
            <w:r w:rsidRPr="003F178C">
              <w:rPr>
                <w:rFonts w:ascii="Times New Roman" w:hAnsi="Times New Roman" w:cs="Times New Roman"/>
                <w:sz w:val="24"/>
                <w:szCs w:val="24"/>
                <w:lang w:val="en-US"/>
              </w:rPr>
              <w:t xml:space="preserve"> </w:t>
            </w:r>
            <w:r w:rsidRPr="00F06A16">
              <w:rPr>
                <w:rFonts w:ascii="Times New Roman" w:hAnsi="Times New Roman" w:cs="Times New Roman"/>
                <w:sz w:val="24"/>
                <w:szCs w:val="24"/>
              </w:rPr>
              <w:t>услуг</w:t>
            </w:r>
            <w:r w:rsidR="003F178C" w:rsidRPr="003F178C">
              <w:rPr>
                <w:rFonts w:ascii="Times New Roman" w:hAnsi="Times New Roman" w:cs="Times New Roman"/>
                <w:sz w:val="24"/>
                <w:szCs w:val="24"/>
                <w:lang w:val="en-US"/>
              </w:rPr>
              <w:t xml:space="preserve"> / </w:t>
            </w:r>
            <w:r w:rsidR="003F178C">
              <w:rPr>
                <w:rFonts w:ascii="Times New Roman" w:hAnsi="Times New Roman" w:cs="Times New Roman"/>
                <w:sz w:val="24"/>
                <w:szCs w:val="24"/>
                <w:lang w:val="en-US"/>
              </w:rPr>
              <w:t>Term of delivery of goods, execution of works, rendering of services</w:t>
            </w:r>
            <w:r w:rsidRPr="003F178C">
              <w:rPr>
                <w:rFonts w:ascii="Times New Roman" w:hAnsi="Times New Roman" w:cs="Times New Roman"/>
                <w:sz w:val="24"/>
                <w:szCs w:val="24"/>
                <w:lang w:val="en-US"/>
              </w:rPr>
              <w:t>:</w:t>
            </w:r>
          </w:p>
        </w:tc>
        <w:tc>
          <w:tcPr>
            <w:tcW w:w="4932" w:type="dxa"/>
            <w:shd w:val="clear" w:color="auto" w:fill="auto"/>
            <w:vAlign w:val="center"/>
          </w:tcPr>
          <w:p w:rsidR="00FD4DF6" w:rsidRPr="00316319" w:rsidRDefault="00904B84" w:rsidP="00C45FFF">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rPr>
              <w:t>01.01.2023</w:t>
            </w:r>
            <w:r w:rsidR="00316319" w:rsidRPr="00316319">
              <w:rPr>
                <w:rFonts w:ascii="Times New Roman" w:hAnsi="Times New Roman" w:cs="Times New Roman"/>
                <w:sz w:val="24"/>
                <w:szCs w:val="24"/>
              </w:rPr>
              <w:t xml:space="preserve"> – 31.12.20</w:t>
            </w:r>
            <w:r>
              <w:rPr>
                <w:rFonts w:ascii="Times New Roman" w:hAnsi="Times New Roman" w:cs="Times New Roman"/>
                <w:sz w:val="24"/>
                <w:szCs w:val="24"/>
                <w:lang w:val="en-US"/>
              </w:rPr>
              <w:t>25</w:t>
            </w:r>
          </w:p>
        </w:tc>
      </w:tr>
      <w:tr w:rsidR="00FD4DF6" w:rsidRPr="00836CC8" w:rsidTr="00D94C46">
        <w:tc>
          <w:tcPr>
            <w:tcW w:w="4707" w:type="dxa"/>
            <w:shd w:val="clear" w:color="auto" w:fill="auto"/>
          </w:tcPr>
          <w:p w:rsidR="00FD4DF6" w:rsidRPr="00206471" w:rsidRDefault="00FD4DF6" w:rsidP="00C45FFF">
            <w:pPr>
              <w:spacing w:before="120" w:after="120" w:line="240" w:lineRule="auto"/>
              <w:jc w:val="both"/>
              <w:rPr>
                <w:rFonts w:ascii="Times New Roman" w:hAnsi="Times New Roman" w:cs="Times New Roman"/>
                <w:sz w:val="24"/>
                <w:szCs w:val="24"/>
                <w:lang w:val="en-US"/>
              </w:rPr>
            </w:pPr>
            <w:r w:rsidRPr="00F06A16">
              <w:rPr>
                <w:rFonts w:ascii="Times New Roman" w:hAnsi="Times New Roman" w:cs="Times New Roman"/>
                <w:sz w:val="24"/>
                <w:szCs w:val="24"/>
              </w:rPr>
              <w:t xml:space="preserve">Допускается ли привлечение </w:t>
            </w:r>
            <w:r>
              <w:rPr>
                <w:rFonts w:ascii="Times New Roman" w:hAnsi="Times New Roman" w:cs="Times New Roman"/>
                <w:sz w:val="24"/>
                <w:szCs w:val="24"/>
              </w:rPr>
              <w:t>С</w:t>
            </w:r>
            <w:r w:rsidRPr="00F06A16">
              <w:rPr>
                <w:rFonts w:ascii="Times New Roman" w:hAnsi="Times New Roman" w:cs="Times New Roman"/>
                <w:sz w:val="24"/>
                <w:szCs w:val="24"/>
              </w:rPr>
              <w:t>убподрядчиков (</w:t>
            </w:r>
            <w:r>
              <w:rPr>
                <w:rFonts w:ascii="Times New Roman" w:hAnsi="Times New Roman" w:cs="Times New Roman"/>
                <w:sz w:val="24"/>
                <w:szCs w:val="24"/>
              </w:rPr>
              <w:t>субпоставщиков, соисполнителей)</w:t>
            </w:r>
            <w:r w:rsidRPr="00FD5890">
              <w:rPr>
                <w:rFonts w:ascii="Times New Roman" w:hAnsi="Times New Roman" w:cs="Times New Roman"/>
                <w:sz w:val="24"/>
                <w:szCs w:val="24"/>
              </w:rPr>
              <w:t xml:space="preserve">, </w:t>
            </w:r>
            <w:r>
              <w:rPr>
                <w:rFonts w:ascii="Times New Roman" w:hAnsi="Times New Roman" w:cs="Times New Roman"/>
                <w:sz w:val="24"/>
                <w:szCs w:val="24"/>
              </w:rPr>
              <w:t>п</w:t>
            </w:r>
            <w:r w:rsidRPr="00FD5890">
              <w:rPr>
                <w:rFonts w:ascii="Times New Roman" w:hAnsi="Times New Roman" w:cs="Times New Roman"/>
                <w:sz w:val="24"/>
                <w:szCs w:val="24"/>
              </w:rPr>
              <w:t xml:space="preserve">еречень документов, подтверждающих правоспособность и квалификацию </w:t>
            </w:r>
            <w:r>
              <w:rPr>
                <w:rFonts w:ascii="Times New Roman" w:hAnsi="Times New Roman" w:cs="Times New Roman"/>
                <w:sz w:val="24"/>
                <w:szCs w:val="24"/>
              </w:rPr>
              <w:t>С</w:t>
            </w:r>
            <w:r w:rsidRPr="00FD5890">
              <w:rPr>
                <w:rFonts w:ascii="Times New Roman" w:hAnsi="Times New Roman" w:cs="Times New Roman"/>
                <w:sz w:val="24"/>
                <w:szCs w:val="24"/>
              </w:rPr>
              <w:t>убподрядчиков</w:t>
            </w:r>
            <w:r w:rsidRPr="00206471">
              <w:rPr>
                <w:rFonts w:ascii="Times New Roman" w:hAnsi="Times New Roman" w:cs="Times New Roman"/>
                <w:sz w:val="24"/>
                <w:szCs w:val="24"/>
                <w:lang w:val="en-US"/>
              </w:rPr>
              <w:t xml:space="preserve"> (</w:t>
            </w:r>
            <w:r w:rsidRPr="00FD5890">
              <w:rPr>
                <w:rFonts w:ascii="Times New Roman" w:hAnsi="Times New Roman" w:cs="Times New Roman"/>
                <w:sz w:val="24"/>
                <w:szCs w:val="24"/>
              </w:rPr>
              <w:t>поставщиков</w:t>
            </w:r>
            <w:r w:rsidRPr="00206471">
              <w:rPr>
                <w:rFonts w:ascii="Times New Roman" w:hAnsi="Times New Roman" w:cs="Times New Roman"/>
                <w:sz w:val="24"/>
                <w:szCs w:val="24"/>
                <w:lang w:val="en-US"/>
              </w:rPr>
              <w:t xml:space="preserve">, </w:t>
            </w:r>
            <w:r w:rsidRPr="00FD5890">
              <w:rPr>
                <w:rFonts w:ascii="Times New Roman" w:hAnsi="Times New Roman" w:cs="Times New Roman"/>
                <w:sz w:val="24"/>
                <w:szCs w:val="24"/>
              </w:rPr>
              <w:t>соисполнителей</w:t>
            </w:r>
            <w:r w:rsidRPr="00206471">
              <w:rPr>
                <w:rFonts w:ascii="Times New Roman" w:hAnsi="Times New Roman" w:cs="Times New Roman"/>
                <w:sz w:val="24"/>
                <w:szCs w:val="24"/>
                <w:lang w:val="en-US"/>
              </w:rPr>
              <w:t xml:space="preserve">), </w:t>
            </w:r>
            <w:r w:rsidRPr="00FD5890">
              <w:rPr>
                <w:rFonts w:ascii="Times New Roman" w:hAnsi="Times New Roman" w:cs="Times New Roman"/>
                <w:sz w:val="24"/>
                <w:szCs w:val="24"/>
              </w:rPr>
              <w:t>привлекаемых</w:t>
            </w:r>
            <w:r w:rsidRPr="00206471">
              <w:rPr>
                <w:rFonts w:ascii="Times New Roman" w:hAnsi="Times New Roman" w:cs="Times New Roman"/>
                <w:sz w:val="24"/>
                <w:szCs w:val="24"/>
                <w:lang w:val="en-US"/>
              </w:rPr>
              <w:t xml:space="preserve"> </w:t>
            </w:r>
            <w:r w:rsidRPr="00FD5890">
              <w:rPr>
                <w:rFonts w:ascii="Times New Roman" w:hAnsi="Times New Roman" w:cs="Times New Roman"/>
                <w:sz w:val="24"/>
                <w:szCs w:val="24"/>
              </w:rPr>
              <w:t>учас</w:t>
            </w:r>
            <w:r>
              <w:rPr>
                <w:rFonts w:ascii="Times New Roman" w:hAnsi="Times New Roman" w:cs="Times New Roman"/>
                <w:sz w:val="24"/>
                <w:szCs w:val="24"/>
              </w:rPr>
              <w:t>тником</w:t>
            </w:r>
            <w:r w:rsidRPr="00206471">
              <w:rPr>
                <w:rFonts w:ascii="Times New Roman" w:hAnsi="Times New Roman" w:cs="Times New Roman"/>
                <w:sz w:val="24"/>
                <w:szCs w:val="24"/>
                <w:lang w:val="en-US"/>
              </w:rPr>
              <w:t xml:space="preserve"> </w:t>
            </w:r>
            <w:r>
              <w:rPr>
                <w:rFonts w:ascii="Times New Roman" w:hAnsi="Times New Roman" w:cs="Times New Roman"/>
                <w:sz w:val="24"/>
                <w:szCs w:val="24"/>
              </w:rPr>
              <w:t>для</w:t>
            </w:r>
            <w:r w:rsidRPr="00206471">
              <w:rPr>
                <w:rFonts w:ascii="Times New Roman" w:hAnsi="Times New Roman" w:cs="Times New Roman"/>
                <w:sz w:val="24"/>
                <w:szCs w:val="24"/>
                <w:lang w:val="en-US"/>
              </w:rPr>
              <w:t xml:space="preserve"> </w:t>
            </w:r>
            <w:r>
              <w:rPr>
                <w:rFonts w:ascii="Times New Roman" w:hAnsi="Times New Roman" w:cs="Times New Roman"/>
                <w:sz w:val="24"/>
                <w:szCs w:val="24"/>
              </w:rPr>
              <w:t>исполнения</w:t>
            </w:r>
            <w:r w:rsidRPr="00206471">
              <w:rPr>
                <w:rFonts w:ascii="Times New Roman" w:hAnsi="Times New Roman" w:cs="Times New Roman"/>
                <w:sz w:val="24"/>
                <w:szCs w:val="24"/>
                <w:lang w:val="en-US"/>
              </w:rPr>
              <w:t xml:space="preserve"> </w:t>
            </w:r>
            <w:r>
              <w:rPr>
                <w:rFonts w:ascii="Times New Roman" w:hAnsi="Times New Roman" w:cs="Times New Roman"/>
                <w:sz w:val="24"/>
                <w:szCs w:val="24"/>
              </w:rPr>
              <w:t>Д</w:t>
            </w:r>
            <w:r w:rsidRPr="00FD5890">
              <w:rPr>
                <w:rFonts w:ascii="Times New Roman" w:hAnsi="Times New Roman" w:cs="Times New Roman"/>
                <w:sz w:val="24"/>
                <w:szCs w:val="24"/>
              </w:rPr>
              <w:t>оговора</w:t>
            </w:r>
            <w:r w:rsidRPr="00206471">
              <w:rPr>
                <w:rFonts w:ascii="Times New Roman" w:hAnsi="Times New Roman" w:cs="Times New Roman"/>
                <w:sz w:val="24"/>
                <w:szCs w:val="24"/>
                <w:lang w:val="en-US"/>
              </w:rPr>
              <w:t xml:space="preserve">, </w:t>
            </w:r>
            <w:r>
              <w:rPr>
                <w:rFonts w:ascii="Times New Roman" w:hAnsi="Times New Roman" w:cs="Times New Roman"/>
                <w:sz w:val="24"/>
                <w:szCs w:val="24"/>
              </w:rPr>
              <w:t>процент</w:t>
            </w:r>
            <w:r w:rsidRPr="00206471">
              <w:rPr>
                <w:rFonts w:ascii="Times New Roman" w:hAnsi="Times New Roman" w:cs="Times New Roman"/>
                <w:sz w:val="24"/>
                <w:szCs w:val="24"/>
                <w:lang w:val="en-US"/>
              </w:rPr>
              <w:t xml:space="preserve"> </w:t>
            </w:r>
            <w:r>
              <w:rPr>
                <w:rFonts w:ascii="Times New Roman" w:hAnsi="Times New Roman" w:cs="Times New Roman"/>
                <w:sz w:val="24"/>
                <w:szCs w:val="24"/>
              </w:rPr>
              <w:t>выполнения</w:t>
            </w:r>
            <w:r w:rsidRPr="00206471">
              <w:rPr>
                <w:rFonts w:ascii="Times New Roman" w:hAnsi="Times New Roman" w:cs="Times New Roman"/>
                <w:sz w:val="24"/>
                <w:szCs w:val="24"/>
                <w:lang w:val="en-US"/>
              </w:rPr>
              <w:t xml:space="preserve"> </w:t>
            </w:r>
            <w:r>
              <w:rPr>
                <w:rFonts w:ascii="Times New Roman" w:hAnsi="Times New Roman" w:cs="Times New Roman"/>
                <w:sz w:val="24"/>
                <w:szCs w:val="24"/>
              </w:rPr>
              <w:t>Подрядчиком</w:t>
            </w:r>
            <w:r w:rsidRPr="00206471">
              <w:rPr>
                <w:rFonts w:ascii="Times New Roman" w:hAnsi="Times New Roman" w:cs="Times New Roman"/>
                <w:sz w:val="24"/>
                <w:szCs w:val="24"/>
                <w:lang w:val="en-US"/>
              </w:rPr>
              <w:t xml:space="preserve"> </w:t>
            </w:r>
            <w:r>
              <w:rPr>
                <w:rFonts w:ascii="Times New Roman" w:hAnsi="Times New Roman" w:cs="Times New Roman"/>
                <w:sz w:val="24"/>
                <w:szCs w:val="24"/>
              </w:rPr>
              <w:t>обязательств</w:t>
            </w:r>
            <w:r w:rsidRPr="00206471">
              <w:rPr>
                <w:rFonts w:ascii="Times New Roman" w:hAnsi="Times New Roman" w:cs="Times New Roman"/>
                <w:sz w:val="24"/>
                <w:szCs w:val="24"/>
                <w:lang w:val="en-US"/>
              </w:rPr>
              <w:t xml:space="preserve"> </w:t>
            </w:r>
            <w:r>
              <w:rPr>
                <w:rFonts w:ascii="Times New Roman" w:hAnsi="Times New Roman" w:cs="Times New Roman"/>
                <w:sz w:val="24"/>
                <w:szCs w:val="24"/>
              </w:rPr>
              <w:t>по</w:t>
            </w:r>
            <w:r w:rsidRPr="00206471">
              <w:rPr>
                <w:rFonts w:ascii="Times New Roman" w:hAnsi="Times New Roman" w:cs="Times New Roman"/>
                <w:sz w:val="24"/>
                <w:szCs w:val="24"/>
                <w:lang w:val="en-US"/>
              </w:rPr>
              <w:t xml:space="preserve"> </w:t>
            </w:r>
            <w:r>
              <w:rPr>
                <w:rFonts w:ascii="Times New Roman" w:hAnsi="Times New Roman" w:cs="Times New Roman"/>
                <w:sz w:val="24"/>
                <w:szCs w:val="24"/>
              </w:rPr>
              <w:t>договору</w:t>
            </w:r>
            <w:r w:rsidRPr="00206471">
              <w:rPr>
                <w:rFonts w:ascii="Times New Roman" w:hAnsi="Times New Roman" w:cs="Times New Roman"/>
                <w:sz w:val="24"/>
                <w:szCs w:val="24"/>
                <w:lang w:val="en-US"/>
              </w:rPr>
              <w:t xml:space="preserve"> </w:t>
            </w:r>
            <w:r>
              <w:rPr>
                <w:rFonts w:ascii="Times New Roman" w:hAnsi="Times New Roman" w:cs="Times New Roman"/>
                <w:sz w:val="24"/>
                <w:szCs w:val="24"/>
              </w:rPr>
              <w:t>лично</w:t>
            </w:r>
            <w:r w:rsidR="003F178C" w:rsidRPr="00206471">
              <w:rPr>
                <w:rFonts w:ascii="Times New Roman" w:hAnsi="Times New Roman" w:cs="Times New Roman"/>
                <w:sz w:val="24"/>
                <w:szCs w:val="24"/>
                <w:lang w:val="en-US"/>
              </w:rPr>
              <w:t xml:space="preserve"> / </w:t>
            </w:r>
            <w:r w:rsidR="00206471">
              <w:rPr>
                <w:rFonts w:ascii="Times New Roman" w:hAnsi="Times New Roman" w:cs="Times New Roman"/>
                <w:sz w:val="24"/>
                <w:szCs w:val="24"/>
                <w:lang w:val="en-US"/>
              </w:rPr>
              <w:t>Can</w:t>
            </w:r>
            <w:r w:rsidR="00206471" w:rsidRPr="00206471">
              <w:rPr>
                <w:rFonts w:ascii="Times New Roman" w:hAnsi="Times New Roman" w:cs="Times New Roman"/>
                <w:sz w:val="24"/>
                <w:szCs w:val="24"/>
                <w:lang w:val="en-US"/>
              </w:rPr>
              <w:t xml:space="preserve"> </w:t>
            </w:r>
            <w:r w:rsidR="00AE1ADC">
              <w:rPr>
                <w:rFonts w:ascii="Times New Roman" w:hAnsi="Times New Roman" w:cs="Times New Roman"/>
                <w:sz w:val="24"/>
                <w:szCs w:val="24"/>
                <w:lang w:val="en-US"/>
              </w:rPr>
              <w:t>Subcontractors</w:t>
            </w:r>
            <w:r w:rsidR="00206471">
              <w:rPr>
                <w:rFonts w:ascii="Times New Roman" w:hAnsi="Times New Roman" w:cs="Times New Roman"/>
                <w:sz w:val="24"/>
                <w:szCs w:val="24"/>
                <w:lang w:val="en-US"/>
              </w:rPr>
              <w:t>’</w:t>
            </w:r>
            <w:r w:rsidR="00AE1ADC" w:rsidRPr="00206471">
              <w:rPr>
                <w:rFonts w:ascii="Times New Roman" w:hAnsi="Times New Roman" w:cs="Times New Roman"/>
                <w:sz w:val="24"/>
                <w:szCs w:val="24"/>
                <w:lang w:val="en-US"/>
              </w:rPr>
              <w:t xml:space="preserve"> </w:t>
            </w:r>
            <w:r w:rsidR="00206471">
              <w:rPr>
                <w:rFonts w:ascii="Times New Roman" w:hAnsi="Times New Roman" w:cs="Times New Roman"/>
                <w:sz w:val="24"/>
                <w:szCs w:val="24"/>
                <w:lang w:val="en-US"/>
              </w:rPr>
              <w:t>services</w:t>
            </w:r>
            <w:r w:rsidR="00206471" w:rsidRPr="00206471">
              <w:rPr>
                <w:rFonts w:ascii="Times New Roman" w:hAnsi="Times New Roman" w:cs="Times New Roman"/>
                <w:sz w:val="24"/>
                <w:szCs w:val="24"/>
                <w:lang w:val="en-US"/>
              </w:rPr>
              <w:t xml:space="preserve"> </w:t>
            </w:r>
            <w:r w:rsidR="00206471">
              <w:rPr>
                <w:rFonts w:ascii="Times New Roman" w:hAnsi="Times New Roman" w:cs="Times New Roman"/>
                <w:sz w:val="24"/>
                <w:szCs w:val="24"/>
                <w:lang w:val="en-US"/>
              </w:rPr>
              <w:t>be</w:t>
            </w:r>
            <w:r w:rsidR="00206471" w:rsidRPr="00206471">
              <w:rPr>
                <w:rFonts w:ascii="Times New Roman" w:hAnsi="Times New Roman" w:cs="Times New Roman"/>
                <w:sz w:val="24"/>
                <w:szCs w:val="24"/>
                <w:lang w:val="en-US"/>
              </w:rPr>
              <w:t xml:space="preserve"> </w:t>
            </w:r>
            <w:r w:rsidR="00206471">
              <w:rPr>
                <w:rFonts w:ascii="Times New Roman" w:hAnsi="Times New Roman" w:cs="Times New Roman"/>
                <w:sz w:val="24"/>
                <w:szCs w:val="24"/>
                <w:lang w:val="en-US"/>
              </w:rPr>
              <w:t>used</w:t>
            </w:r>
            <w:r w:rsidR="00206471" w:rsidRPr="00206471">
              <w:rPr>
                <w:rFonts w:ascii="Times New Roman" w:hAnsi="Times New Roman" w:cs="Times New Roman"/>
                <w:sz w:val="24"/>
                <w:szCs w:val="24"/>
                <w:lang w:val="en-US"/>
              </w:rPr>
              <w:t xml:space="preserve">, </w:t>
            </w:r>
            <w:r w:rsidR="00206471">
              <w:rPr>
                <w:rFonts w:ascii="Times New Roman" w:hAnsi="Times New Roman" w:cs="Times New Roman"/>
                <w:sz w:val="24"/>
                <w:szCs w:val="24"/>
                <w:lang w:val="en-US"/>
              </w:rPr>
              <w:t>list</w:t>
            </w:r>
            <w:r w:rsidR="00206471" w:rsidRPr="00206471">
              <w:rPr>
                <w:rFonts w:ascii="Times New Roman" w:hAnsi="Times New Roman" w:cs="Times New Roman"/>
                <w:sz w:val="24"/>
                <w:szCs w:val="24"/>
                <w:lang w:val="en-US"/>
              </w:rPr>
              <w:t xml:space="preserve"> </w:t>
            </w:r>
            <w:r w:rsidR="00206471">
              <w:rPr>
                <w:rFonts w:ascii="Times New Roman" w:hAnsi="Times New Roman" w:cs="Times New Roman"/>
                <w:sz w:val="24"/>
                <w:szCs w:val="24"/>
                <w:lang w:val="en-US"/>
              </w:rPr>
              <w:t>of</w:t>
            </w:r>
            <w:r w:rsidR="00206471" w:rsidRPr="00206471">
              <w:rPr>
                <w:rFonts w:ascii="Times New Roman" w:hAnsi="Times New Roman" w:cs="Times New Roman"/>
                <w:sz w:val="24"/>
                <w:szCs w:val="24"/>
                <w:lang w:val="en-US"/>
              </w:rPr>
              <w:t xml:space="preserve"> </w:t>
            </w:r>
            <w:r w:rsidR="00206471">
              <w:rPr>
                <w:rFonts w:ascii="Times New Roman" w:hAnsi="Times New Roman" w:cs="Times New Roman"/>
                <w:sz w:val="24"/>
                <w:szCs w:val="24"/>
                <w:lang w:val="en-US"/>
              </w:rPr>
              <w:t>documents</w:t>
            </w:r>
            <w:r w:rsidR="00206471" w:rsidRPr="00206471">
              <w:rPr>
                <w:rFonts w:ascii="Times New Roman" w:hAnsi="Times New Roman" w:cs="Times New Roman"/>
                <w:sz w:val="24"/>
                <w:szCs w:val="24"/>
                <w:lang w:val="en-US"/>
              </w:rPr>
              <w:t xml:space="preserve"> </w:t>
            </w:r>
            <w:r w:rsidR="00206471">
              <w:rPr>
                <w:rFonts w:ascii="Times New Roman" w:hAnsi="Times New Roman" w:cs="Times New Roman"/>
                <w:sz w:val="24"/>
                <w:szCs w:val="24"/>
                <w:lang w:val="en-US"/>
              </w:rPr>
              <w:t>confirming</w:t>
            </w:r>
            <w:r w:rsidR="00206471" w:rsidRPr="00206471">
              <w:rPr>
                <w:rFonts w:ascii="Times New Roman" w:hAnsi="Times New Roman" w:cs="Times New Roman"/>
                <w:sz w:val="24"/>
                <w:szCs w:val="24"/>
                <w:lang w:val="en-US"/>
              </w:rPr>
              <w:t xml:space="preserve"> legal capacity </w:t>
            </w:r>
            <w:r w:rsidR="00206471">
              <w:rPr>
                <w:rFonts w:ascii="Times New Roman" w:hAnsi="Times New Roman" w:cs="Times New Roman"/>
                <w:sz w:val="24"/>
                <w:szCs w:val="24"/>
                <w:lang w:val="en-US"/>
              </w:rPr>
              <w:t>and</w:t>
            </w:r>
            <w:r w:rsidR="00206471" w:rsidRPr="00206471">
              <w:rPr>
                <w:rFonts w:ascii="Times New Roman" w:hAnsi="Times New Roman" w:cs="Times New Roman"/>
                <w:sz w:val="24"/>
                <w:szCs w:val="24"/>
                <w:lang w:val="en-US"/>
              </w:rPr>
              <w:t xml:space="preserve"> </w:t>
            </w:r>
            <w:r w:rsidR="00206471">
              <w:rPr>
                <w:rFonts w:ascii="Times New Roman" w:hAnsi="Times New Roman" w:cs="Times New Roman"/>
                <w:sz w:val="24"/>
                <w:szCs w:val="24"/>
                <w:lang w:val="en-US"/>
              </w:rPr>
              <w:t>qualification</w:t>
            </w:r>
            <w:r w:rsidR="00206471" w:rsidRPr="00206471">
              <w:rPr>
                <w:rFonts w:ascii="Times New Roman" w:hAnsi="Times New Roman" w:cs="Times New Roman"/>
                <w:sz w:val="24"/>
                <w:szCs w:val="24"/>
                <w:lang w:val="en-US"/>
              </w:rPr>
              <w:t xml:space="preserve"> </w:t>
            </w:r>
            <w:r w:rsidR="00206471">
              <w:rPr>
                <w:rFonts w:ascii="Times New Roman" w:hAnsi="Times New Roman" w:cs="Times New Roman"/>
                <w:sz w:val="24"/>
                <w:szCs w:val="24"/>
                <w:lang w:val="en-US"/>
              </w:rPr>
              <w:t>of</w:t>
            </w:r>
            <w:r w:rsidR="00206471" w:rsidRPr="00206471">
              <w:rPr>
                <w:rFonts w:ascii="Times New Roman" w:hAnsi="Times New Roman" w:cs="Times New Roman"/>
                <w:sz w:val="24"/>
                <w:szCs w:val="24"/>
                <w:lang w:val="en-US"/>
              </w:rPr>
              <w:t xml:space="preserve"> </w:t>
            </w:r>
            <w:r w:rsidR="00AE1ADC" w:rsidRPr="00206471">
              <w:rPr>
                <w:rFonts w:ascii="Times New Roman" w:hAnsi="Times New Roman" w:cs="Times New Roman"/>
                <w:sz w:val="24"/>
                <w:szCs w:val="24"/>
                <w:lang w:val="en-US"/>
              </w:rPr>
              <w:t xml:space="preserve"> </w:t>
            </w:r>
            <w:r w:rsidR="00206471">
              <w:rPr>
                <w:rFonts w:ascii="Times New Roman" w:hAnsi="Times New Roman" w:cs="Times New Roman"/>
                <w:sz w:val="24"/>
                <w:szCs w:val="24"/>
                <w:lang w:val="en-US"/>
              </w:rPr>
              <w:t>Subcontractors whose services are used by bidder to perform the Contract, percentage of Contractor’s personal performance under Contract</w:t>
            </w:r>
            <w:r w:rsidRPr="00206471">
              <w:rPr>
                <w:rFonts w:ascii="Times New Roman" w:hAnsi="Times New Roman" w:cs="Times New Roman"/>
                <w:sz w:val="24"/>
                <w:szCs w:val="24"/>
                <w:lang w:val="en-US"/>
              </w:rPr>
              <w:t>:</w:t>
            </w:r>
          </w:p>
        </w:tc>
        <w:tc>
          <w:tcPr>
            <w:tcW w:w="4932" w:type="dxa"/>
            <w:shd w:val="clear" w:color="auto" w:fill="auto"/>
            <w:vAlign w:val="center"/>
          </w:tcPr>
          <w:p w:rsidR="001F3238" w:rsidRPr="00BC14E8" w:rsidRDefault="001F3238" w:rsidP="00C45FFF">
            <w:pPr>
              <w:spacing w:before="120" w:after="120" w:line="240" w:lineRule="auto"/>
              <w:jc w:val="both"/>
              <w:rPr>
                <w:rFonts w:ascii="Times New Roman" w:hAnsi="Times New Roman" w:cs="Times New Roman"/>
                <w:sz w:val="24"/>
                <w:szCs w:val="24"/>
              </w:rPr>
            </w:pPr>
            <w:r w:rsidRPr="00BC14E8">
              <w:rPr>
                <w:rFonts w:ascii="Times New Roman" w:hAnsi="Times New Roman" w:cs="Times New Roman"/>
                <w:sz w:val="24"/>
                <w:szCs w:val="24"/>
              </w:rPr>
              <w:t>Допускается, по согласованию с Департаментом эксплуатации.</w:t>
            </w:r>
          </w:p>
          <w:p w:rsidR="00CD3A4C" w:rsidRPr="00BC14E8" w:rsidRDefault="001F3238" w:rsidP="00C45FFF">
            <w:pPr>
              <w:spacing w:before="120" w:after="120" w:line="240" w:lineRule="auto"/>
              <w:jc w:val="both"/>
              <w:rPr>
                <w:rFonts w:ascii="Times New Roman" w:hAnsi="Times New Roman" w:cs="Times New Roman"/>
                <w:sz w:val="24"/>
                <w:szCs w:val="24"/>
              </w:rPr>
            </w:pPr>
            <w:r w:rsidRPr="00BC14E8">
              <w:rPr>
                <w:rFonts w:ascii="Times New Roman" w:hAnsi="Times New Roman" w:cs="Times New Roman"/>
                <w:sz w:val="24"/>
                <w:szCs w:val="24"/>
              </w:rPr>
              <w:t xml:space="preserve">При привлечении Субподрядчиков необходимо предоставить: </w:t>
            </w:r>
            <w:r w:rsidR="00E1176F" w:rsidRPr="00BC14E8">
              <w:rPr>
                <w:rFonts w:ascii="Times New Roman" w:hAnsi="Times New Roman" w:cs="Times New Roman"/>
                <w:sz w:val="24"/>
                <w:szCs w:val="24"/>
              </w:rPr>
              <w:t>документы, подтверждающие квалификацию персонала по выполняемым работам (</w:t>
            </w:r>
            <w:r w:rsidRPr="00BC14E8">
              <w:rPr>
                <w:rFonts w:ascii="Times New Roman" w:hAnsi="Times New Roman" w:cs="Times New Roman"/>
                <w:sz w:val="24"/>
                <w:szCs w:val="24"/>
              </w:rPr>
              <w:t>удостоверения</w:t>
            </w:r>
            <w:r w:rsidR="00E1176F" w:rsidRPr="00BC14E8">
              <w:rPr>
                <w:rFonts w:ascii="Times New Roman" w:hAnsi="Times New Roman" w:cs="Times New Roman"/>
                <w:sz w:val="24"/>
                <w:szCs w:val="24"/>
              </w:rPr>
              <w:t>, сертификаты, свидетельства и т.д.)</w:t>
            </w:r>
            <w:r w:rsidRPr="00BC14E8">
              <w:rPr>
                <w:rFonts w:ascii="Times New Roman" w:hAnsi="Times New Roman" w:cs="Times New Roman"/>
                <w:sz w:val="24"/>
                <w:szCs w:val="24"/>
              </w:rPr>
              <w:t xml:space="preserve">, и удостоверения </w:t>
            </w:r>
            <w:proofErr w:type="spellStart"/>
            <w:r w:rsidR="00E1176F" w:rsidRPr="00BC14E8">
              <w:rPr>
                <w:rFonts w:ascii="Times New Roman" w:hAnsi="Times New Roman" w:cs="Times New Roman"/>
                <w:sz w:val="24"/>
                <w:szCs w:val="24"/>
              </w:rPr>
              <w:t>обученности</w:t>
            </w:r>
            <w:proofErr w:type="spellEnd"/>
            <w:r w:rsidRPr="00BC14E8">
              <w:rPr>
                <w:rFonts w:ascii="Times New Roman" w:hAnsi="Times New Roman" w:cs="Times New Roman"/>
                <w:sz w:val="24"/>
                <w:szCs w:val="24"/>
              </w:rPr>
              <w:t xml:space="preserve"> по промышленной безопасности</w:t>
            </w:r>
            <w:r w:rsidR="00E1176F" w:rsidRPr="00BC14E8">
              <w:rPr>
                <w:rFonts w:ascii="Times New Roman" w:hAnsi="Times New Roman" w:cs="Times New Roman"/>
                <w:sz w:val="24"/>
                <w:szCs w:val="24"/>
              </w:rPr>
              <w:t xml:space="preserve"> и электробезопасности</w:t>
            </w:r>
            <w:r w:rsidRPr="00BC14E8">
              <w:rPr>
                <w:rFonts w:ascii="Times New Roman" w:hAnsi="Times New Roman" w:cs="Times New Roman"/>
                <w:sz w:val="24"/>
                <w:szCs w:val="24"/>
              </w:rPr>
              <w:t>, а также информацию по наличию материально-технических и кадровых ресурсов в соответствии с Приложением 9,</w:t>
            </w:r>
            <w:proofErr w:type="gramStart"/>
            <w:r w:rsidRPr="00BC14E8">
              <w:rPr>
                <w:rFonts w:ascii="Times New Roman" w:hAnsi="Times New Roman" w:cs="Times New Roman"/>
                <w:sz w:val="24"/>
                <w:szCs w:val="24"/>
              </w:rPr>
              <w:t>10.</w:t>
            </w:r>
            <w:r w:rsidR="00EF589E" w:rsidRPr="00BC14E8">
              <w:rPr>
                <w:rFonts w:ascii="Times New Roman" w:hAnsi="Times New Roman" w:cs="Times New Roman"/>
                <w:sz w:val="24"/>
                <w:szCs w:val="24"/>
              </w:rPr>
              <w:t>/</w:t>
            </w:r>
            <w:proofErr w:type="gramEnd"/>
          </w:p>
          <w:p w:rsidR="00EF589E" w:rsidRPr="00BC14E8" w:rsidRDefault="00443827" w:rsidP="00C45FFF">
            <w:pPr>
              <w:spacing w:before="120" w:after="120" w:line="240" w:lineRule="auto"/>
              <w:jc w:val="both"/>
              <w:rPr>
                <w:rFonts w:ascii="Times New Roman" w:hAnsi="Times New Roman" w:cs="Times New Roman"/>
                <w:sz w:val="24"/>
                <w:szCs w:val="24"/>
                <w:lang w:val="en-US"/>
              </w:rPr>
            </w:pPr>
            <w:r w:rsidRPr="00BC14E8">
              <w:rPr>
                <w:rFonts w:ascii="Times New Roman" w:hAnsi="Times New Roman" w:cs="Times New Roman"/>
                <w:sz w:val="24"/>
                <w:szCs w:val="24"/>
                <w:lang w:val="en-US"/>
              </w:rPr>
              <w:t xml:space="preserve">It </w:t>
            </w:r>
            <w:proofErr w:type="gramStart"/>
            <w:r w:rsidRPr="00BC14E8">
              <w:rPr>
                <w:rFonts w:ascii="Times New Roman" w:hAnsi="Times New Roman" w:cs="Times New Roman"/>
                <w:sz w:val="24"/>
                <w:szCs w:val="24"/>
                <w:lang w:val="en-US"/>
              </w:rPr>
              <w:t>can be allowed</w:t>
            </w:r>
            <w:proofErr w:type="gramEnd"/>
            <w:r w:rsidRPr="00BC14E8">
              <w:rPr>
                <w:rFonts w:ascii="Times New Roman" w:hAnsi="Times New Roman" w:cs="Times New Roman"/>
                <w:sz w:val="24"/>
                <w:szCs w:val="24"/>
                <w:lang w:val="en-US"/>
              </w:rPr>
              <w:t xml:space="preserve">, provided the Operation department approves.  </w:t>
            </w:r>
          </w:p>
          <w:p w:rsidR="00EF589E" w:rsidRPr="00B6793E" w:rsidRDefault="00AC1F65" w:rsidP="00443827">
            <w:pPr>
              <w:spacing w:before="120" w:after="120" w:line="240" w:lineRule="auto"/>
              <w:jc w:val="both"/>
              <w:rPr>
                <w:rFonts w:ascii="Times New Roman" w:hAnsi="Times New Roman" w:cs="Times New Roman"/>
                <w:sz w:val="24"/>
                <w:szCs w:val="24"/>
                <w:lang w:val="en-US"/>
              </w:rPr>
            </w:pPr>
            <w:r w:rsidRPr="00BC14E8">
              <w:rPr>
                <w:rFonts w:ascii="Times New Roman" w:hAnsi="Times New Roman" w:cs="Times New Roman"/>
                <w:sz w:val="24"/>
                <w:szCs w:val="24"/>
                <w:lang w:val="en-US"/>
              </w:rPr>
              <w:t xml:space="preserve">When engaging subcontractors, </w:t>
            </w:r>
            <w:r w:rsidR="00DE2042" w:rsidRPr="00BC14E8">
              <w:rPr>
                <w:rFonts w:ascii="Times New Roman" w:hAnsi="Times New Roman" w:cs="Times New Roman"/>
                <w:sz w:val="24"/>
                <w:szCs w:val="24"/>
                <w:lang w:val="en-US"/>
              </w:rPr>
              <w:t>the following should be pr</w:t>
            </w:r>
            <w:r w:rsidR="00443827" w:rsidRPr="00BC14E8">
              <w:rPr>
                <w:rFonts w:ascii="Times New Roman" w:hAnsi="Times New Roman" w:cs="Times New Roman"/>
                <w:sz w:val="24"/>
                <w:szCs w:val="24"/>
                <w:lang w:val="en-US"/>
              </w:rPr>
              <w:t>ovided</w:t>
            </w:r>
            <w:r w:rsidR="00DE2042" w:rsidRPr="00BC14E8">
              <w:rPr>
                <w:rFonts w:ascii="Times New Roman" w:hAnsi="Times New Roman" w:cs="Times New Roman"/>
                <w:sz w:val="24"/>
                <w:szCs w:val="24"/>
                <w:lang w:val="en-US"/>
              </w:rPr>
              <w:t xml:space="preserve">: </w:t>
            </w:r>
            <w:r w:rsidR="00443827" w:rsidRPr="00BC14E8">
              <w:rPr>
                <w:rFonts w:ascii="Times New Roman" w:hAnsi="Times New Roman" w:cs="Times New Roman"/>
                <w:sz w:val="24"/>
                <w:szCs w:val="24"/>
                <w:lang w:val="en-US"/>
              </w:rPr>
              <w:t xml:space="preserve">documents confirming personnel qualification on the work completed (qualification </w:t>
            </w:r>
            <w:r w:rsidR="006F15DF" w:rsidRPr="00BC14E8">
              <w:rPr>
                <w:rFonts w:ascii="Times New Roman" w:hAnsi="Times New Roman" w:cs="Times New Roman"/>
                <w:sz w:val="24"/>
                <w:szCs w:val="24"/>
                <w:lang w:val="en-US"/>
              </w:rPr>
              <w:t>certificates</w:t>
            </w:r>
            <w:r w:rsidR="00443827" w:rsidRPr="00BC14E8">
              <w:rPr>
                <w:rFonts w:ascii="Times New Roman" w:hAnsi="Times New Roman" w:cs="Times New Roman"/>
                <w:sz w:val="24"/>
                <w:szCs w:val="24"/>
                <w:lang w:val="en-US"/>
              </w:rPr>
              <w:t xml:space="preserve">, licenses </w:t>
            </w:r>
            <w:proofErr w:type="spellStart"/>
            <w:r w:rsidR="00443827" w:rsidRPr="00BC14E8">
              <w:rPr>
                <w:rFonts w:ascii="Times New Roman" w:hAnsi="Times New Roman" w:cs="Times New Roman"/>
                <w:sz w:val="24"/>
                <w:szCs w:val="24"/>
                <w:lang w:val="en-US"/>
              </w:rPr>
              <w:t>etc</w:t>
            </w:r>
            <w:proofErr w:type="spellEnd"/>
            <w:r w:rsidR="00443827" w:rsidRPr="00BC14E8">
              <w:rPr>
                <w:rFonts w:ascii="Times New Roman" w:hAnsi="Times New Roman" w:cs="Times New Roman"/>
                <w:sz w:val="24"/>
                <w:szCs w:val="24"/>
                <w:lang w:val="en-US"/>
              </w:rPr>
              <w:t xml:space="preserve">) and training certificates on industrial safety and electrical safety, as well as information </w:t>
            </w:r>
            <w:r w:rsidR="006F15DF" w:rsidRPr="00BC14E8">
              <w:rPr>
                <w:rFonts w:ascii="Times New Roman" w:hAnsi="Times New Roman" w:cs="Times New Roman"/>
                <w:sz w:val="24"/>
                <w:szCs w:val="24"/>
                <w:lang w:val="en-US"/>
              </w:rPr>
              <w:t xml:space="preserve"> </w:t>
            </w:r>
            <w:r w:rsidR="00120955" w:rsidRPr="00BC14E8">
              <w:rPr>
                <w:rFonts w:ascii="Times New Roman" w:hAnsi="Times New Roman" w:cs="Times New Roman"/>
                <w:sz w:val="24"/>
                <w:szCs w:val="24"/>
                <w:lang w:val="en-US"/>
              </w:rPr>
              <w:t>about available m</w:t>
            </w:r>
            <w:r w:rsidR="004D256F" w:rsidRPr="00BC14E8">
              <w:rPr>
                <w:rFonts w:ascii="Times New Roman" w:hAnsi="Times New Roman" w:cs="Times New Roman"/>
                <w:sz w:val="24"/>
                <w:szCs w:val="24"/>
                <w:lang w:val="en-US"/>
              </w:rPr>
              <w:t>aterial, technical and human resources in accordance with</w:t>
            </w:r>
            <w:r w:rsidR="00120955" w:rsidRPr="00BC14E8">
              <w:rPr>
                <w:rFonts w:ascii="Times New Roman" w:hAnsi="Times New Roman" w:cs="Times New Roman"/>
                <w:sz w:val="24"/>
                <w:szCs w:val="24"/>
                <w:lang w:val="en-US"/>
              </w:rPr>
              <w:t xml:space="preserve"> Exhibit 9 and</w:t>
            </w:r>
            <w:r w:rsidR="00EF589E" w:rsidRPr="00BC14E8">
              <w:rPr>
                <w:rFonts w:ascii="Times New Roman" w:hAnsi="Times New Roman" w:cs="Times New Roman"/>
                <w:sz w:val="24"/>
                <w:szCs w:val="24"/>
                <w:lang w:val="en-US"/>
              </w:rPr>
              <w:t xml:space="preserve"> </w:t>
            </w:r>
            <w:r w:rsidR="00120955" w:rsidRPr="00BC14E8">
              <w:rPr>
                <w:rFonts w:ascii="Times New Roman" w:hAnsi="Times New Roman" w:cs="Times New Roman"/>
                <w:sz w:val="24"/>
                <w:szCs w:val="24"/>
                <w:lang w:val="en-US"/>
              </w:rPr>
              <w:t>10.</w:t>
            </w:r>
          </w:p>
        </w:tc>
      </w:tr>
      <w:tr w:rsidR="00FD4DF6" w:rsidRPr="00F06A16" w:rsidTr="00D94C46">
        <w:tc>
          <w:tcPr>
            <w:tcW w:w="4707" w:type="dxa"/>
            <w:shd w:val="clear" w:color="auto" w:fill="auto"/>
            <w:vAlign w:val="center"/>
          </w:tcPr>
          <w:p w:rsidR="00FD4DF6" w:rsidRPr="00F06A16" w:rsidRDefault="00FD4DF6" w:rsidP="00C45FFF">
            <w:pPr>
              <w:spacing w:before="120" w:after="120" w:line="240" w:lineRule="auto"/>
              <w:jc w:val="both"/>
              <w:rPr>
                <w:rFonts w:ascii="Times New Roman" w:hAnsi="Times New Roman" w:cs="Times New Roman"/>
                <w:sz w:val="24"/>
                <w:szCs w:val="24"/>
              </w:rPr>
            </w:pPr>
            <w:r w:rsidRPr="00F06A16">
              <w:rPr>
                <w:rFonts w:ascii="Times New Roman" w:hAnsi="Times New Roman" w:cs="Times New Roman"/>
                <w:sz w:val="24"/>
                <w:szCs w:val="24"/>
              </w:rPr>
              <w:t>Допускается ли подача альтернативных предложений</w:t>
            </w:r>
            <w:r w:rsidR="00206471" w:rsidRPr="00206471">
              <w:rPr>
                <w:rFonts w:ascii="Times New Roman" w:hAnsi="Times New Roman" w:cs="Times New Roman"/>
                <w:sz w:val="24"/>
                <w:szCs w:val="24"/>
              </w:rPr>
              <w:t xml:space="preserve"> / </w:t>
            </w:r>
            <w:r w:rsidR="00206471">
              <w:rPr>
                <w:rFonts w:ascii="Times New Roman" w:hAnsi="Times New Roman" w:cs="Times New Roman"/>
                <w:sz w:val="24"/>
                <w:szCs w:val="24"/>
                <w:lang w:val="en-US"/>
              </w:rPr>
              <w:t>Alternative</w:t>
            </w:r>
            <w:r w:rsidR="00206471" w:rsidRP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proposals</w:t>
            </w:r>
            <w:r w:rsidR="00206471" w:rsidRP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allowed/ not allowed</w:t>
            </w:r>
            <w:r>
              <w:rPr>
                <w:rFonts w:ascii="Times New Roman" w:hAnsi="Times New Roman" w:cs="Times New Roman"/>
                <w:sz w:val="24"/>
                <w:szCs w:val="24"/>
              </w:rPr>
              <w:t>:</w:t>
            </w:r>
          </w:p>
        </w:tc>
        <w:tc>
          <w:tcPr>
            <w:tcW w:w="4932" w:type="dxa"/>
            <w:shd w:val="clear" w:color="auto" w:fill="auto"/>
            <w:vAlign w:val="center"/>
          </w:tcPr>
          <w:p w:rsidR="00FD4DF6" w:rsidRPr="00CD3A4C" w:rsidRDefault="00A850D9" w:rsidP="00C45FFF">
            <w:pPr>
              <w:spacing w:before="120" w:after="120" w:line="240" w:lineRule="auto"/>
              <w:jc w:val="both"/>
              <w:rPr>
                <w:rFonts w:ascii="Times New Roman" w:hAnsi="Times New Roman" w:cs="Times New Roman"/>
                <w:sz w:val="24"/>
                <w:szCs w:val="24"/>
              </w:rPr>
            </w:pPr>
            <w:r w:rsidRPr="00CD3A4C">
              <w:rPr>
                <w:rFonts w:ascii="Times New Roman" w:hAnsi="Times New Roman" w:cs="Times New Roman"/>
                <w:sz w:val="24"/>
                <w:szCs w:val="24"/>
              </w:rPr>
              <w:t>Не допускается</w:t>
            </w:r>
            <w:r w:rsidR="00206471">
              <w:rPr>
                <w:rFonts w:ascii="Times New Roman" w:hAnsi="Times New Roman" w:cs="Times New Roman"/>
                <w:sz w:val="24"/>
                <w:szCs w:val="24"/>
                <w:lang w:val="en-US"/>
              </w:rPr>
              <w:t xml:space="preserve"> / not allowed</w:t>
            </w:r>
          </w:p>
        </w:tc>
      </w:tr>
      <w:tr w:rsidR="00FD4DF6" w:rsidRPr="00F06A16" w:rsidTr="00D94C46">
        <w:tc>
          <w:tcPr>
            <w:tcW w:w="4707" w:type="dxa"/>
            <w:shd w:val="clear" w:color="auto" w:fill="auto"/>
            <w:vAlign w:val="center"/>
          </w:tcPr>
          <w:p w:rsidR="00FD4DF6" w:rsidRPr="00F06A16" w:rsidRDefault="00FD4DF6" w:rsidP="00C45FF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Валюта</w:t>
            </w:r>
            <w:r w:rsidRPr="00CD3A4C">
              <w:rPr>
                <w:rFonts w:ascii="Times New Roman" w:hAnsi="Times New Roman" w:cs="Times New Roman"/>
                <w:sz w:val="24"/>
                <w:szCs w:val="24"/>
              </w:rPr>
              <w:t xml:space="preserve"> </w:t>
            </w:r>
            <w:r>
              <w:rPr>
                <w:rFonts w:ascii="Times New Roman" w:hAnsi="Times New Roman" w:cs="Times New Roman"/>
                <w:sz w:val="24"/>
                <w:szCs w:val="24"/>
              </w:rPr>
              <w:t>контракта</w:t>
            </w:r>
            <w:r w:rsidR="00206471">
              <w:rPr>
                <w:rFonts w:ascii="Times New Roman" w:hAnsi="Times New Roman" w:cs="Times New Roman"/>
                <w:sz w:val="24"/>
                <w:szCs w:val="24"/>
                <w:lang w:val="en-US"/>
              </w:rPr>
              <w:t xml:space="preserve"> / Contract currency</w:t>
            </w:r>
            <w:r>
              <w:rPr>
                <w:rFonts w:ascii="Times New Roman" w:hAnsi="Times New Roman" w:cs="Times New Roman"/>
                <w:sz w:val="24"/>
                <w:szCs w:val="24"/>
              </w:rPr>
              <w:t>:</w:t>
            </w:r>
          </w:p>
        </w:tc>
        <w:tc>
          <w:tcPr>
            <w:tcW w:w="4932" w:type="dxa"/>
            <w:shd w:val="clear" w:color="auto" w:fill="auto"/>
            <w:vAlign w:val="center"/>
          </w:tcPr>
          <w:p w:rsidR="00FD4DF6" w:rsidRPr="00206471" w:rsidRDefault="00A850D9" w:rsidP="00C45FFF">
            <w:pPr>
              <w:spacing w:before="120" w:after="120" w:line="240" w:lineRule="auto"/>
              <w:jc w:val="both"/>
              <w:rPr>
                <w:rFonts w:ascii="Times New Roman" w:hAnsi="Times New Roman" w:cs="Times New Roman"/>
                <w:sz w:val="24"/>
                <w:szCs w:val="24"/>
                <w:lang w:val="en-US"/>
              </w:rPr>
            </w:pPr>
            <w:r w:rsidRPr="00A850D9">
              <w:rPr>
                <w:rFonts w:ascii="Times New Roman" w:hAnsi="Times New Roman" w:cs="Times New Roman"/>
                <w:sz w:val="24"/>
                <w:szCs w:val="24"/>
              </w:rPr>
              <w:t>Рубли</w:t>
            </w:r>
            <w:r w:rsidR="00206471">
              <w:rPr>
                <w:rFonts w:ascii="Times New Roman" w:hAnsi="Times New Roman" w:cs="Times New Roman"/>
                <w:sz w:val="24"/>
                <w:szCs w:val="24"/>
                <w:lang w:val="en-US"/>
              </w:rPr>
              <w:t xml:space="preserve"> / Russian Rubles</w:t>
            </w:r>
          </w:p>
        </w:tc>
      </w:tr>
      <w:tr w:rsidR="00487078" w:rsidRPr="00836CC8" w:rsidTr="00D94C46">
        <w:tc>
          <w:tcPr>
            <w:tcW w:w="4707" w:type="dxa"/>
            <w:shd w:val="clear" w:color="auto" w:fill="auto"/>
            <w:vAlign w:val="center"/>
          </w:tcPr>
          <w:p w:rsidR="00487078" w:rsidRPr="00743A1B" w:rsidRDefault="00487078" w:rsidP="00C45FFF">
            <w:pPr>
              <w:spacing w:before="120" w:after="120" w:line="240" w:lineRule="auto"/>
              <w:jc w:val="both"/>
              <w:rPr>
                <w:rFonts w:ascii="Times New Roman" w:hAnsi="Times New Roman" w:cs="Times New Roman"/>
                <w:sz w:val="24"/>
                <w:szCs w:val="24"/>
              </w:rPr>
            </w:pPr>
            <w:r w:rsidRPr="00743A1B">
              <w:rPr>
                <w:rFonts w:ascii="Times New Roman" w:hAnsi="Times New Roman" w:cs="Times New Roman"/>
                <w:sz w:val="24"/>
                <w:szCs w:val="24"/>
              </w:rPr>
              <w:lastRenderedPageBreak/>
              <w:t>Порядок оплаты</w:t>
            </w:r>
            <w:r w:rsidR="00206471">
              <w:rPr>
                <w:rFonts w:ascii="Times New Roman" w:hAnsi="Times New Roman" w:cs="Times New Roman"/>
                <w:sz w:val="24"/>
                <w:szCs w:val="24"/>
                <w:lang w:val="en-US"/>
              </w:rPr>
              <w:t xml:space="preserve"> / Payment procedure</w:t>
            </w:r>
            <w:r w:rsidRPr="00743A1B">
              <w:rPr>
                <w:rFonts w:ascii="Times New Roman" w:hAnsi="Times New Roman" w:cs="Times New Roman"/>
                <w:sz w:val="24"/>
                <w:szCs w:val="24"/>
              </w:rPr>
              <w:t>:</w:t>
            </w:r>
          </w:p>
        </w:tc>
        <w:tc>
          <w:tcPr>
            <w:tcW w:w="4932" w:type="dxa"/>
            <w:shd w:val="clear" w:color="auto" w:fill="auto"/>
            <w:vAlign w:val="center"/>
          </w:tcPr>
          <w:p w:rsidR="00487078" w:rsidRPr="003C40C3" w:rsidRDefault="00A850D9" w:rsidP="00C45FFF">
            <w:pPr>
              <w:spacing w:before="120" w:after="120" w:line="240" w:lineRule="auto"/>
              <w:jc w:val="both"/>
              <w:rPr>
                <w:rFonts w:ascii="Times New Roman" w:hAnsi="Times New Roman" w:cs="Times New Roman"/>
                <w:sz w:val="24"/>
                <w:szCs w:val="24"/>
                <w:highlight w:val="yellow"/>
                <w:lang w:val="en-US"/>
              </w:rPr>
            </w:pPr>
            <w:r w:rsidRPr="00A850D9">
              <w:rPr>
                <w:rFonts w:ascii="Times New Roman" w:hAnsi="Times New Roman" w:cs="Times New Roman"/>
                <w:sz w:val="24"/>
                <w:szCs w:val="24"/>
              </w:rPr>
              <w:t>Оплата выполненных работ производится Заказчиком по факту их выполнения, после подписания Заказчиком Акта приемки работ и получения необходимых документов от подрядчика в сроки, установленные Договором. Форма</w:t>
            </w:r>
            <w:r w:rsidRPr="00452FD4">
              <w:rPr>
                <w:rFonts w:ascii="Times New Roman" w:hAnsi="Times New Roman" w:cs="Times New Roman"/>
                <w:sz w:val="24"/>
                <w:szCs w:val="24"/>
                <w:lang w:val="en-US"/>
              </w:rPr>
              <w:t xml:space="preserve"> </w:t>
            </w:r>
            <w:r w:rsidRPr="00A850D9">
              <w:rPr>
                <w:rFonts w:ascii="Times New Roman" w:hAnsi="Times New Roman" w:cs="Times New Roman"/>
                <w:sz w:val="24"/>
                <w:szCs w:val="24"/>
              </w:rPr>
              <w:t>оплаты</w:t>
            </w:r>
            <w:r w:rsidRPr="00452FD4">
              <w:rPr>
                <w:rFonts w:ascii="Times New Roman" w:hAnsi="Times New Roman" w:cs="Times New Roman"/>
                <w:sz w:val="24"/>
                <w:szCs w:val="24"/>
                <w:lang w:val="en-US"/>
              </w:rPr>
              <w:t xml:space="preserve"> – </w:t>
            </w:r>
            <w:r w:rsidRPr="00A850D9">
              <w:rPr>
                <w:rFonts w:ascii="Times New Roman" w:hAnsi="Times New Roman" w:cs="Times New Roman"/>
                <w:sz w:val="24"/>
                <w:szCs w:val="24"/>
              </w:rPr>
              <w:t>безналичный</w:t>
            </w:r>
            <w:r w:rsidRPr="00452FD4">
              <w:rPr>
                <w:rFonts w:ascii="Times New Roman" w:hAnsi="Times New Roman" w:cs="Times New Roman"/>
                <w:sz w:val="24"/>
                <w:szCs w:val="24"/>
                <w:lang w:val="en-US"/>
              </w:rPr>
              <w:t xml:space="preserve"> </w:t>
            </w:r>
            <w:r w:rsidRPr="00A850D9">
              <w:rPr>
                <w:rFonts w:ascii="Times New Roman" w:hAnsi="Times New Roman" w:cs="Times New Roman"/>
                <w:sz w:val="24"/>
                <w:szCs w:val="24"/>
              </w:rPr>
              <w:t>банковский</w:t>
            </w:r>
            <w:r w:rsidRPr="00452FD4">
              <w:rPr>
                <w:rFonts w:ascii="Times New Roman" w:hAnsi="Times New Roman" w:cs="Times New Roman"/>
                <w:sz w:val="24"/>
                <w:szCs w:val="24"/>
                <w:lang w:val="en-US"/>
              </w:rPr>
              <w:t xml:space="preserve"> </w:t>
            </w:r>
            <w:r w:rsidRPr="00A850D9">
              <w:rPr>
                <w:rFonts w:ascii="Times New Roman" w:hAnsi="Times New Roman" w:cs="Times New Roman"/>
                <w:sz w:val="24"/>
                <w:szCs w:val="24"/>
              </w:rPr>
              <w:t>перевод</w:t>
            </w:r>
            <w:r w:rsidRPr="00452FD4">
              <w:rPr>
                <w:rFonts w:ascii="Times New Roman" w:hAnsi="Times New Roman" w:cs="Times New Roman"/>
                <w:sz w:val="24"/>
                <w:szCs w:val="24"/>
                <w:lang w:val="en-US"/>
              </w:rPr>
              <w:t xml:space="preserve"> </w:t>
            </w:r>
            <w:r w:rsidRPr="00A850D9">
              <w:rPr>
                <w:rFonts w:ascii="Times New Roman" w:hAnsi="Times New Roman" w:cs="Times New Roman"/>
                <w:sz w:val="24"/>
                <w:szCs w:val="24"/>
              </w:rPr>
              <w:t>денежных</w:t>
            </w:r>
            <w:r w:rsidRPr="00452FD4">
              <w:rPr>
                <w:rFonts w:ascii="Times New Roman" w:hAnsi="Times New Roman" w:cs="Times New Roman"/>
                <w:sz w:val="24"/>
                <w:szCs w:val="24"/>
                <w:lang w:val="en-US"/>
              </w:rPr>
              <w:t xml:space="preserve"> </w:t>
            </w:r>
            <w:r w:rsidRPr="00A850D9">
              <w:rPr>
                <w:rFonts w:ascii="Times New Roman" w:hAnsi="Times New Roman" w:cs="Times New Roman"/>
                <w:sz w:val="24"/>
                <w:szCs w:val="24"/>
              </w:rPr>
              <w:t>средств</w:t>
            </w:r>
            <w:r w:rsidRPr="00452FD4">
              <w:rPr>
                <w:rFonts w:ascii="Times New Roman" w:hAnsi="Times New Roman" w:cs="Times New Roman"/>
                <w:sz w:val="24"/>
                <w:szCs w:val="24"/>
                <w:lang w:val="en-US"/>
              </w:rPr>
              <w:t xml:space="preserve"> </w:t>
            </w:r>
            <w:r w:rsidRPr="00A850D9">
              <w:rPr>
                <w:rFonts w:ascii="Times New Roman" w:hAnsi="Times New Roman" w:cs="Times New Roman"/>
                <w:sz w:val="24"/>
                <w:szCs w:val="24"/>
              </w:rPr>
              <w:t>на</w:t>
            </w:r>
            <w:r w:rsidRPr="00452FD4">
              <w:rPr>
                <w:rFonts w:ascii="Times New Roman" w:hAnsi="Times New Roman" w:cs="Times New Roman"/>
                <w:sz w:val="24"/>
                <w:szCs w:val="24"/>
                <w:lang w:val="en-US"/>
              </w:rPr>
              <w:t xml:space="preserve"> </w:t>
            </w:r>
            <w:r w:rsidRPr="00A850D9">
              <w:rPr>
                <w:rFonts w:ascii="Times New Roman" w:hAnsi="Times New Roman" w:cs="Times New Roman"/>
                <w:sz w:val="24"/>
                <w:szCs w:val="24"/>
              </w:rPr>
              <w:t>расчетный</w:t>
            </w:r>
            <w:r w:rsidRPr="00452FD4">
              <w:rPr>
                <w:rFonts w:ascii="Times New Roman" w:hAnsi="Times New Roman" w:cs="Times New Roman"/>
                <w:sz w:val="24"/>
                <w:szCs w:val="24"/>
                <w:lang w:val="en-US"/>
              </w:rPr>
              <w:t xml:space="preserve"> </w:t>
            </w:r>
            <w:r w:rsidRPr="00A850D9">
              <w:rPr>
                <w:rFonts w:ascii="Times New Roman" w:hAnsi="Times New Roman" w:cs="Times New Roman"/>
                <w:sz w:val="24"/>
                <w:szCs w:val="24"/>
              </w:rPr>
              <w:t>счет</w:t>
            </w:r>
            <w:r w:rsidRPr="00452FD4">
              <w:rPr>
                <w:rFonts w:ascii="Times New Roman" w:hAnsi="Times New Roman" w:cs="Times New Roman"/>
                <w:sz w:val="24"/>
                <w:szCs w:val="24"/>
                <w:lang w:val="en-US"/>
              </w:rPr>
              <w:t xml:space="preserve"> </w:t>
            </w:r>
            <w:r w:rsidRPr="00A850D9">
              <w:rPr>
                <w:rFonts w:ascii="Times New Roman" w:hAnsi="Times New Roman" w:cs="Times New Roman"/>
                <w:sz w:val="24"/>
                <w:szCs w:val="24"/>
              </w:rPr>
              <w:t>Подрядчика</w:t>
            </w:r>
            <w:r w:rsidRPr="00452FD4">
              <w:rPr>
                <w:rFonts w:ascii="Times New Roman" w:hAnsi="Times New Roman" w:cs="Times New Roman"/>
                <w:sz w:val="24"/>
                <w:szCs w:val="24"/>
                <w:lang w:val="en-US"/>
              </w:rPr>
              <w:t>.</w:t>
            </w:r>
            <w:r w:rsidR="003C40C3" w:rsidRPr="00452FD4">
              <w:rPr>
                <w:rFonts w:ascii="Times New Roman" w:hAnsi="Times New Roman" w:cs="Times New Roman"/>
                <w:sz w:val="24"/>
                <w:szCs w:val="24"/>
                <w:lang w:val="en-US"/>
              </w:rPr>
              <w:t xml:space="preserve"> </w:t>
            </w:r>
            <w:proofErr w:type="gramStart"/>
            <w:r w:rsidR="00452FD4" w:rsidRPr="00452FD4">
              <w:rPr>
                <w:rFonts w:ascii="Times New Roman" w:hAnsi="Times New Roman" w:cs="Times New Roman"/>
                <w:sz w:val="24"/>
                <w:szCs w:val="24"/>
                <w:lang w:val="en-US"/>
              </w:rPr>
              <w:t>/</w:t>
            </w:r>
            <w:r w:rsidR="003C40C3">
              <w:rPr>
                <w:rFonts w:ascii="Times New Roman" w:hAnsi="Times New Roman" w:cs="Times New Roman"/>
                <w:sz w:val="24"/>
                <w:szCs w:val="24"/>
                <w:lang w:val="en-US"/>
              </w:rPr>
              <w:t>Payment for completed works is made by Customer</w:t>
            </w:r>
            <w:proofErr w:type="gramEnd"/>
            <w:r w:rsidR="003C40C3">
              <w:rPr>
                <w:rFonts w:ascii="Times New Roman" w:hAnsi="Times New Roman" w:cs="Times New Roman"/>
                <w:sz w:val="24"/>
                <w:szCs w:val="24"/>
                <w:lang w:val="en-US"/>
              </w:rPr>
              <w:t xml:space="preserve"> on their actual completion following signing Work Acceptance Report by Customer and receiving necessary documents from Contractor within deadlines set forth in the Contract. Form of payment - </w:t>
            </w:r>
            <w:r w:rsidR="003C40C3" w:rsidRPr="003C40C3">
              <w:rPr>
                <w:rFonts w:ascii="Times New Roman" w:hAnsi="Times New Roman" w:cs="Times New Roman"/>
                <w:sz w:val="24"/>
                <w:szCs w:val="24"/>
                <w:lang w:val="en-US"/>
              </w:rPr>
              <w:t xml:space="preserve">without cash </w:t>
            </w:r>
            <w:r w:rsidR="003C40C3">
              <w:rPr>
                <w:rFonts w:ascii="Times New Roman" w:hAnsi="Times New Roman" w:cs="Times New Roman"/>
                <w:sz w:val="24"/>
                <w:szCs w:val="24"/>
                <w:lang w:val="en-US"/>
              </w:rPr>
              <w:t xml:space="preserve">bank </w:t>
            </w:r>
            <w:r w:rsidR="003C40C3" w:rsidRPr="003C40C3">
              <w:rPr>
                <w:rFonts w:ascii="Times New Roman" w:hAnsi="Times New Roman" w:cs="Times New Roman"/>
                <w:sz w:val="24"/>
                <w:szCs w:val="24"/>
                <w:lang w:val="en-US"/>
              </w:rPr>
              <w:t>transfer</w:t>
            </w:r>
            <w:r w:rsidR="003C40C3">
              <w:rPr>
                <w:rFonts w:ascii="Times New Roman" w:hAnsi="Times New Roman" w:cs="Times New Roman"/>
                <w:sz w:val="24"/>
                <w:szCs w:val="24"/>
                <w:lang w:val="en-US"/>
              </w:rPr>
              <w:t xml:space="preserve"> on Contractor’s account.</w:t>
            </w:r>
          </w:p>
        </w:tc>
      </w:tr>
      <w:tr w:rsidR="00A02A55" w:rsidRPr="00E9593E" w:rsidTr="00BC14E8">
        <w:trPr>
          <w:trHeight w:val="3408"/>
        </w:trPr>
        <w:tc>
          <w:tcPr>
            <w:tcW w:w="4707" w:type="dxa"/>
            <w:shd w:val="clear" w:color="auto" w:fill="auto"/>
            <w:vAlign w:val="center"/>
          </w:tcPr>
          <w:p w:rsidR="00A02A55" w:rsidRPr="00743A1B" w:rsidRDefault="00A02A55" w:rsidP="00C45FFF">
            <w:pPr>
              <w:spacing w:before="120" w:after="120" w:line="240" w:lineRule="auto"/>
              <w:jc w:val="both"/>
              <w:rPr>
                <w:rFonts w:ascii="Times New Roman" w:hAnsi="Times New Roman" w:cs="Times New Roman"/>
                <w:sz w:val="24"/>
                <w:szCs w:val="24"/>
              </w:rPr>
            </w:pPr>
            <w:r w:rsidRPr="00743A1B">
              <w:rPr>
                <w:rFonts w:ascii="Times New Roman" w:hAnsi="Times New Roman" w:cs="Times New Roman"/>
                <w:sz w:val="24"/>
                <w:szCs w:val="24"/>
              </w:rPr>
              <w:t>Условия поставки</w:t>
            </w:r>
            <w:r w:rsidR="00206471">
              <w:rPr>
                <w:rFonts w:ascii="Times New Roman" w:hAnsi="Times New Roman" w:cs="Times New Roman"/>
                <w:sz w:val="24"/>
                <w:szCs w:val="24"/>
                <w:lang w:val="en-US"/>
              </w:rPr>
              <w:t xml:space="preserve"> / Delivery terms</w:t>
            </w:r>
            <w:r w:rsidRPr="00743A1B">
              <w:rPr>
                <w:rFonts w:ascii="Times New Roman" w:hAnsi="Times New Roman" w:cs="Times New Roman"/>
                <w:sz w:val="24"/>
                <w:szCs w:val="24"/>
              </w:rPr>
              <w:t>:</w:t>
            </w:r>
          </w:p>
        </w:tc>
        <w:tc>
          <w:tcPr>
            <w:tcW w:w="4932" w:type="dxa"/>
            <w:shd w:val="clear" w:color="auto" w:fill="auto"/>
            <w:vAlign w:val="center"/>
          </w:tcPr>
          <w:p w:rsidR="00A02A55" w:rsidRPr="00E9593E" w:rsidRDefault="00A850D9" w:rsidP="00636E0C">
            <w:pPr>
              <w:ind w:right="33"/>
              <w:jc w:val="both"/>
              <w:rPr>
                <w:rFonts w:ascii="Times New Roman" w:hAnsi="Times New Roman" w:cs="Times New Roman"/>
                <w:sz w:val="24"/>
                <w:szCs w:val="24"/>
                <w:highlight w:val="lightGray"/>
              </w:rPr>
            </w:pPr>
            <w:r w:rsidRPr="00A850D9">
              <w:rPr>
                <w:rFonts w:ascii="Times New Roman" w:hAnsi="Times New Roman" w:cs="Times New Roman"/>
                <w:sz w:val="24"/>
                <w:szCs w:val="24"/>
              </w:rPr>
              <w:t>Условия выполнения работ и требования к потенциальному подрядчику указаны в п. 2</w:t>
            </w:r>
            <w:r w:rsidR="00E9593E">
              <w:rPr>
                <w:rFonts w:ascii="Times New Roman" w:hAnsi="Times New Roman" w:cs="Times New Roman"/>
                <w:sz w:val="24"/>
                <w:szCs w:val="24"/>
              </w:rPr>
              <w:t xml:space="preserve"> </w:t>
            </w:r>
            <w:r w:rsidR="00E9593E" w:rsidRPr="00BC14E8">
              <w:rPr>
                <w:rFonts w:ascii="Times New Roman" w:hAnsi="Times New Roman" w:cs="Times New Roman"/>
                <w:sz w:val="24"/>
                <w:szCs w:val="24"/>
              </w:rPr>
              <w:t>и п.4</w:t>
            </w:r>
            <w:r w:rsidRPr="00BC14E8">
              <w:rPr>
                <w:rFonts w:ascii="Times New Roman" w:hAnsi="Times New Roman" w:cs="Times New Roman"/>
                <w:sz w:val="24"/>
                <w:szCs w:val="24"/>
              </w:rPr>
              <w:t xml:space="preserve"> «</w:t>
            </w:r>
            <w:r w:rsidR="007D4AA0" w:rsidRPr="00BC14E8">
              <w:rPr>
                <w:rFonts w:ascii="Times New Roman" w:hAnsi="Times New Roman" w:cs="Times New Roman"/>
                <w:sz w:val="24"/>
                <w:szCs w:val="24"/>
              </w:rPr>
              <w:t xml:space="preserve">Техническое задание на техническое обслуживание и ремонт лабораторного оборудования </w:t>
            </w:r>
            <w:proofErr w:type="gramStart"/>
            <w:r w:rsidR="007D4AA0" w:rsidRPr="00BC14E8">
              <w:rPr>
                <w:rFonts w:ascii="Times New Roman" w:hAnsi="Times New Roman" w:cs="Times New Roman"/>
                <w:sz w:val="24"/>
                <w:szCs w:val="24"/>
              </w:rPr>
              <w:t>испытательных  лабораторий</w:t>
            </w:r>
            <w:proofErr w:type="gramEnd"/>
            <w:r w:rsidR="007D4AA0" w:rsidRPr="00BC14E8">
              <w:rPr>
                <w:rFonts w:ascii="Times New Roman" w:hAnsi="Times New Roman" w:cs="Times New Roman"/>
                <w:sz w:val="24"/>
                <w:szCs w:val="24"/>
              </w:rPr>
              <w:t xml:space="preserve"> АО «КТК-Р»</w:t>
            </w:r>
            <w:r w:rsidRPr="00BC14E8">
              <w:rPr>
                <w:rFonts w:ascii="Times New Roman" w:hAnsi="Times New Roman" w:cs="Times New Roman"/>
                <w:sz w:val="24"/>
                <w:szCs w:val="24"/>
              </w:rPr>
              <w:t>.</w:t>
            </w:r>
            <w:r w:rsidR="003C40C3" w:rsidRPr="00BC14E8">
              <w:rPr>
                <w:rFonts w:ascii="Times New Roman" w:hAnsi="Times New Roman" w:cs="Times New Roman"/>
                <w:sz w:val="24"/>
                <w:szCs w:val="24"/>
              </w:rPr>
              <w:t xml:space="preserve"> / </w:t>
            </w:r>
            <w:r w:rsidR="003C40C3" w:rsidRPr="00BC14E8">
              <w:rPr>
                <w:rFonts w:ascii="Times New Roman" w:hAnsi="Times New Roman" w:cs="Times New Roman"/>
                <w:sz w:val="24"/>
                <w:szCs w:val="24"/>
                <w:lang w:val="en-US"/>
              </w:rPr>
              <w:t>Work</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execution</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terms</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and</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requirements</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to</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potential</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contractor</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are</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set</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forth</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in</w:t>
            </w:r>
            <w:r w:rsidR="003C40C3" w:rsidRPr="00BC14E8">
              <w:rPr>
                <w:rFonts w:ascii="Times New Roman" w:hAnsi="Times New Roman" w:cs="Times New Roman"/>
                <w:sz w:val="24"/>
                <w:szCs w:val="24"/>
              </w:rPr>
              <w:t xml:space="preserve"> </w:t>
            </w:r>
            <w:r w:rsidR="003C40C3" w:rsidRPr="00BC14E8">
              <w:rPr>
                <w:rFonts w:ascii="Times New Roman" w:hAnsi="Times New Roman" w:cs="Times New Roman"/>
                <w:sz w:val="24"/>
                <w:szCs w:val="24"/>
                <w:lang w:val="en-US"/>
              </w:rPr>
              <w:t>clause</w:t>
            </w:r>
            <w:r w:rsidR="003C40C3" w:rsidRPr="00BC14E8">
              <w:rPr>
                <w:rFonts w:ascii="Times New Roman" w:hAnsi="Times New Roman" w:cs="Times New Roman"/>
                <w:sz w:val="24"/>
                <w:szCs w:val="24"/>
              </w:rPr>
              <w:t xml:space="preserve"> 2 </w:t>
            </w:r>
            <w:r w:rsidR="00636E0C" w:rsidRPr="00BC14E8">
              <w:rPr>
                <w:rFonts w:ascii="Times New Roman" w:hAnsi="Times New Roman" w:cs="Times New Roman"/>
                <w:sz w:val="24"/>
                <w:szCs w:val="24"/>
                <w:lang w:val="en-US"/>
              </w:rPr>
              <w:t>and</w:t>
            </w:r>
            <w:r w:rsidR="00636E0C" w:rsidRPr="00BC14E8">
              <w:rPr>
                <w:rFonts w:ascii="Times New Roman" w:hAnsi="Times New Roman" w:cs="Times New Roman"/>
                <w:sz w:val="24"/>
                <w:szCs w:val="24"/>
              </w:rPr>
              <w:t xml:space="preserve"> 4 </w:t>
            </w:r>
            <w:r w:rsidR="00636E0C" w:rsidRPr="00BC14E8">
              <w:rPr>
                <w:rFonts w:ascii="Times New Roman" w:hAnsi="Times New Roman" w:cs="Times New Roman"/>
                <w:sz w:val="24"/>
                <w:szCs w:val="24"/>
                <w:lang w:val="en-US"/>
              </w:rPr>
              <w:t>of</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The</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statement</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of</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work</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to</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service</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and</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repair</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the</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CPC</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test</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laboratories</w:t>
            </w:r>
            <w:r w:rsidR="00636E0C" w:rsidRPr="00BC14E8">
              <w:rPr>
                <w:rFonts w:ascii="Times New Roman" w:hAnsi="Times New Roman" w:cs="Times New Roman"/>
                <w:sz w:val="24"/>
                <w:szCs w:val="24"/>
              </w:rPr>
              <w:t xml:space="preserve"> </w:t>
            </w:r>
            <w:r w:rsidR="00636E0C" w:rsidRPr="00BC14E8">
              <w:rPr>
                <w:rFonts w:ascii="Times New Roman" w:hAnsi="Times New Roman" w:cs="Times New Roman"/>
                <w:sz w:val="24"/>
                <w:szCs w:val="24"/>
                <w:lang w:val="en-US"/>
              </w:rPr>
              <w:t>equipment</w:t>
            </w:r>
            <w:r w:rsidR="00636E0C" w:rsidRPr="00BC14E8">
              <w:rPr>
                <w:rFonts w:ascii="Times New Roman" w:hAnsi="Times New Roman" w:cs="Times New Roman"/>
                <w:sz w:val="24"/>
                <w:szCs w:val="24"/>
              </w:rPr>
              <w:t xml:space="preserve"> </w:t>
            </w:r>
            <w:r w:rsidR="00915FF8" w:rsidRPr="00BC14E8">
              <w:rPr>
                <w:rFonts w:ascii="Times New Roman" w:hAnsi="Times New Roman" w:cs="Times New Roman"/>
                <w:sz w:val="24"/>
                <w:szCs w:val="24"/>
              </w:rPr>
              <w:t>”.</w:t>
            </w:r>
          </w:p>
        </w:tc>
      </w:tr>
      <w:tr w:rsidR="00FD4DF6" w:rsidRPr="00836CC8" w:rsidTr="00D94C46">
        <w:tc>
          <w:tcPr>
            <w:tcW w:w="4707" w:type="dxa"/>
            <w:shd w:val="clear" w:color="auto" w:fill="auto"/>
            <w:vAlign w:val="center"/>
          </w:tcPr>
          <w:p w:rsidR="00FD4DF6" w:rsidRPr="00F06A16" w:rsidRDefault="00FD4DF6" w:rsidP="00C45FF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Тендерного предложения</w:t>
            </w:r>
            <w:r w:rsidR="00206471" w:rsidRPr="00206471">
              <w:rPr>
                <w:rFonts w:ascii="Times New Roman" w:hAnsi="Times New Roman" w:cs="Times New Roman"/>
                <w:sz w:val="24"/>
                <w:szCs w:val="24"/>
              </w:rPr>
              <w:t xml:space="preserve"> / </w:t>
            </w:r>
            <w:r w:rsidR="00206471">
              <w:rPr>
                <w:rFonts w:ascii="Times New Roman" w:hAnsi="Times New Roman" w:cs="Times New Roman"/>
                <w:sz w:val="24"/>
                <w:szCs w:val="24"/>
                <w:lang w:val="en-US"/>
              </w:rPr>
              <w:t>Tender</w:t>
            </w:r>
            <w:r w:rsidR="00206471" w:rsidRP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offer</w:t>
            </w:r>
            <w:r w:rsidR="00206471" w:rsidRP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validity</w:t>
            </w:r>
            <w:r w:rsidR="00206471" w:rsidRP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period</w:t>
            </w:r>
            <w:r>
              <w:rPr>
                <w:rFonts w:ascii="Times New Roman" w:hAnsi="Times New Roman" w:cs="Times New Roman"/>
                <w:sz w:val="24"/>
                <w:szCs w:val="24"/>
              </w:rPr>
              <w:t>:</w:t>
            </w:r>
          </w:p>
        </w:tc>
        <w:tc>
          <w:tcPr>
            <w:tcW w:w="4932" w:type="dxa"/>
            <w:shd w:val="clear" w:color="auto" w:fill="auto"/>
            <w:vAlign w:val="center"/>
          </w:tcPr>
          <w:p w:rsidR="00FD4DF6" w:rsidRPr="00B6793E" w:rsidRDefault="00BD1114" w:rsidP="00C45FFF">
            <w:pPr>
              <w:spacing w:before="120" w:after="120" w:line="240" w:lineRule="auto"/>
              <w:jc w:val="both"/>
              <w:rPr>
                <w:rFonts w:ascii="Times New Roman" w:hAnsi="Times New Roman" w:cs="Times New Roman"/>
                <w:sz w:val="24"/>
                <w:szCs w:val="24"/>
                <w:lang w:val="en-US"/>
              </w:rPr>
            </w:pPr>
            <w:r w:rsidRPr="00BD1114">
              <w:rPr>
                <w:rFonts w:ascii="Times New Roman" w:hAnsi="Times New Roman" w:cs="Times New Roman"/>
                <w:sz w:val="24"/>
                <w:szCs w:val="24"/>
                <w:lang w:val="en-US"/>
              </w:rPr>
              <w:t xml:space="preserve">4 </w:t>
            </w:r>
            <w:r>
              <w:rPr>
                <w:rFonts w:ascii="Times New Roman" w:hAnsi="Times New Roman" w:cs="Times New Roman"/>
                <w:sz w:val="24"/>
                <w:szCs w:val="24"/>
              </w:rPr>
              <w:t>месяца</w:t>
            </w:r>
            <w:r w:rsidR="00915FF8" w:rsidRPr="00D2290F">
              <w:rPr>
                <w:rFonts w:ascii="Times New Roman" w:hAnsi="Times New Roman" w:cs="Times New Roman"/>
                <w:sz w:val="24"/>
                <w:szCs w:val="24"/>
                <w:lang w:val="en-US"/>
              </w:rPr>
              <w:t xml:space="preserve"> </w:t>
            </w:r>
            <w:r w:rsidR="00915FF8" w:rsidRPr="00B6793E">
              <w:rPr>
                <w:rFonts w:ascii="Times New Roman" w:hAnsi="Times New Roman" w:cs="Times New Roman"/>
                <w:sz w:val="24"/>
                <w:szCs w:val="24"/>
              </w:rPr>
              <w:t>с</w:t>
            </w:r>
            <w:r w:rsidR="00915FF8" w:rsidRPr="00D2290F">
              <w:rPr>
                <w:rFonts w:ascii="Times New Roman" w:hAnsi="Times New Roman" w:cs="Times New Roman"/>
                <w:sz w:val="24"/>
                <w:szCs w:val="24"/>
                <w:lang w:val="en-US"/>
              </w:rPr>
              <w:t xml:space="preserve"> </w:t>
            </w:r>
            <w:r w:rsidR="00915FF8" w:rsidRPr="00B6793E">
              <w:rPr>
                <w:rFonts w:ascii="Times New Roman" w:hAnsi="Times New Roman" w:cs="Times New Roman"/>
                <w:sz w:val="24"/>
                <w:szCs w:val="24"/>
              </w:rPr>
              <w:t>момента</w:t>
            </w:r>
            <w:r w:rsidR="00915FF8" w:rsidRPr="00B6793E">
              <w:rPr>
                <w:rFonts w:ascii="Times New Roman" w:hAnsi="Times New Roman" w:cs="Times New Roman"/>
                <w:sz w:val="24"/>
                <w:szCs w:val="24"/>
                <w:lang w:val="en-US"/>
              </w:rPr>
              <w:t xml:space="preserve"> </w:t>
            </w:r>
            <w:r w:rsidR="00915FF8" w:rsidRPr="00B6793E">
              <w:rPr>
                <w:rFonts w:ascii="Times New Roman" w:hAnsi="Times New Roman" w:cs="Times New Roman"/>
                <w:sz w:val="24"/>
                <w:szCs w:val="24"/>
              </w:rPr>
              <w:t>подачи</w:t>
            </w:r>
            <w:r w:rsidR="00915FF8" w:rsidRPr="00B6793E">
              <w:rPr>
                <w:rFonts w:ascii="Times New Roman" w:hAnsi="Times New Roman" w:cs="Times New Roman"/>
                <w:sz w:val="24"/>
                <w:szCs w:val="24"/>
                <w:lang w:val="en-US"/>
              </w:rPr>
              <w:t xml:space="preserve"> / </w:t>
            </w:r>
            <w:r>
              <w:rPr>
                <w:rFonts w:ascii="Times New Roman" w:hAnsi="Times New Roman" w:cs="Times New Roman"/>
                <w:sz w:val="24"/>
                <w:szCs w:val="24"/>
                <w:lang w:val="en-US"/>
              </w:rPr>
              <w:t>4</w:t>
            </w:r>
            <w:r w:rsidRPr="00BD1114">
              <w:rPr>
                <w:rFonts w:ascii="Times New Roman" w:hAnsi="Times New Roman" w:cs="Times New Roman"/>
                <w:sz w:val="24"/>
                <w:szCs w:val="24"/>
                <w:lang w:val="en-US"/>
              </w:rPr>
              <w:t xml:space="preserve"> months </w:t>
            </w:r>
            <w:r w:rsidR="005177F4" w:rsidRPr="00B6793E">
              <w:rPr>
                <w:rFonts w:ascii="Times New Roman" w:hAnsi="Times New Roman" w:cs="Times New Roman"/>
                <w:sz w:val="24"/>
                <w:szCs w:val="24"/>
                <w:lang w:val="en-US"/>
              </w:rPr>
              <w:t>following the day of presentation</w:t>
            </w:r>
          </w:p>
        </w:tc>
      </w:tr>
      <w:tr w:rsidR="00FD4DF6" w:rsidRPr="00F06A16" w:rsidTr="00D94C46">
        <w:tc>
          <w:tcPr>
            <w:tcW w:w="4707" w:type="dxa"/>
            <w:shd w:val="clear" w:color="auto" w:fill="auto"/>
            <w:vAlign w:val="center"/>
          </w:tcPr>
          <w:p w:rsidR="00FD4DF6" w:rsidRDefault="00FD4DF6" w:rsidP="00C45FF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Язык Тендера</w:t>
            </w:r>
            <w:r w:rsidR="00206471" w:rsidRP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Tender language</w:t>
            </w:r>
            <w:r>
              <w:rPr>
                <w:rFonts w:ascii="Times New Roman" w:hAnsi="Times New Roman" w:cs="Times New Roman"/>
                <w:sz w:val="24"/>
                <w:szCs w:val="24"/>
              </w:rPr>
              <w:t>:</w:t>
            </w:r>
          </w:p>
        </w:tc>
        <w:tc>
          <w:tcPr>
            <w:tcW w:w="4932" w:type="dxa"/>
            <w:shd w:val="clear" w:color="auto" w:fill="auto"/>
            <w:vAlign w:val="center"/>
          </w:tcPr>
          <w:p w:rsidR="00FD4DF6" w:rsidRPr="006959AC" w:rsidRDefault="00A90323" w:rsidP="00C45FFF">
            <w:pPr>
              <w:spacing w:before="120" w:after="120" w:line="240" w:lineRule="auto"/>
              <w:jc w:val="both"/>
              <w:rPr>
                <w:rFonts w:ascii="Times New Roman" w:hAnsi="Times New Roman" w:cs="Times New Roman"/>
                <w:sz w:val="24"/>
                <w:szCs w:val="24"/>
                <w:highlight w:val="lightGray"/>
                <w:lang w:val="en-US"/>
              </w:rPr>
            </w:pPr>
            <w:proofErr w:type="spellStart"/>
            <w:r w:rsidRPr="00A90323">
              <w:rPr>
                <w:rFonts w:ascii="Times New Roman" w:hAnsi="Times New Roman" w:cs="Times New Roman"/>
                <w:sz w:val="24"/>
                <w:szCs w:val="24"/>
                <w:lang w:val="en-US"/>
              </w:rPr>
              <w:t>Русский</w:t>
            </w:r>
            <w:proofErr w:type="spellEnd"/>
            <w:r w:rsidR="00206471">
              <w:rPr>
                <w:rFonts w:ascii="Times New Roman" w:hAnsi="Times New Roman" w:cs="Times New Roman"/>
                <w:sz w:val="24"/>
                <w:szCs w:val="24"/>
                <w:lang w:val="en-US"/>
              </w:rPr>
              <w:t xml:space="preserve"> / Russian </w:t>
            </w:r>
          </w:p>
        </w:tc>
      </w:tr>
      <w:tr w:rsidR="00FD4DF6" w:rsidRPr="00634040" w:rsidTr="00D94C46">
        <w:tc>
          <w:tcPr>
            <w:tcW w:w="4707" w:type="dxa"/>
            <w:shd w:val="clear" w:color="auto" w:fill="auto"/>
            <w:vAlign w:val="center"/>
          </w:tcPr>
          <w:p w:rsidR="00FD4DF6" w:rsidRPr="00F06A16" w:rsidRDefault="00FD4DF6" w:rsidP="00C45FF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Страхование</w:t>
            </w:r>
            <w:r w:rsidR="00206471">
              <w:rPr>
                <w:rFonts w:ascii="Times New Roman" w:hAnsi="Times New Roman" w:cs="Times New Roman"/>
                <w:sz w:val="24"/>
                <w:szCs w:val="24"/>
                <w:lang w:val="en-US"/>
              </w:rPr>
              <w:t xml:space="preserve"> / Insurance</w:t>
            </w:r>
            <w:r>
              <w:rPr>
                <w:rFonts w:ascii="Times New Roman" w:hAnsi="Times New Roman" w:cs="Times New Roman"/>
                <w:sz w:val="24"/>
                <w:szCs w:val="24"/>
              </w:rPr>
              <w:t>:</w:t>
            </w:r>
          </w:p>
        </w:tc>
        <w:tc>
          <w:tcPr>
            <w:tcW w:w="4932" w:type="dxa"/>
            <w:shd w:val="clear" w:color="auto" w:fill="auto"/>
            <w:vAlign w:val="center"/>
          </w:tcPr>
          <w:p w:rsidR="00FD4DF6" w:rsidRPr="00915FF8" w:rsidRDefault="000E6BE9" w:rsidP="00C45FFF">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rPr>
              <w:t>Не т</w:t>
            </w:r>
            <w:r w:rsidR="00A90323" w:rsidRPr="00A90323">
              <w:rPr>
                <w:rFonts w:ascii="Times New Roman" w:hAnsi="Times New Roman" w:cs="Times New Roman"/>
                <w:sz w:val="24"/>
                <w:szCs w:val="24"/>
              </w:rPr>
              <w:t>ребуется</w:t>
            </w:r>
            <w:r w:rsidR="00915FF8" w:rsidRPr="00915FF8">
              <w:rPr>
                <w:rFonts w:ascii="Times New Roman" w:hAnsi="Times New Roman" w:cs="Times New Roman"/>
                <w:sz w:val="24"/>
                <w:szCs w:val="24"/>
              </w:rPr>
              <w:t>/</w:t>
            </w:r>
            <w:r w:rsidR="00915FF8">
              <w:rPr>
                <w:rFonts w:ascii="Times New Roman" w:hAnsi="Times New Roman" w:cs="Times New Roman"/>
                <w:sz w:val="24"/>
                <w:szCs w:val="24"/>
                <w:lang w:val="en-US"/>
              </w:rPr>
              <w:t xml:space="preserve"> </w:t>
            </w:r>
            <w:r>
              <w:rPr>
                <w:rFonts w:ascii="Times New Roman" w:hAnsi="Times New Roman" w:cs="Times New Roman"/>
                <w:sz w:val="24"/>
                <w:szCs w:val="24"/>
                <w:lang w:val="en-US"/>
              </w:rPr>
              <w:t>Not required</w:t>
            </w:r>
            <w:r w:rsidRPr="00915FF8">
              <w:rPr>
                <w:rFonts w:ascii="Times New Roman" w:hAnsi="Times New Roman" w:cs="Times New Roman"/>
                <w:sz w:val="24"/>
                <w:szCs w:val="24"/>
                <w:lang w:val="en-US"/>
              </w:rPr>
              <w:t xml:space="preserve"> </w:t>
            </w:r>
          </w:p>
        </w:tc>
      </w:tr>
      <w:tr w:rsidR="00FD4DF6" w:rsidRPr="00F06A16" w:rsidTr="00D94C46">
        <w:tc>
          <w:tcPr>
            <w:tcW w:w="4707" w:type="dxa"/>
            <w:shd w:val="clear" w:color="auto" w:fill="auto"/>
            <w:vAlign w:val="center"/>
          </w:tcPr>
          <w:p w:rsidR="00FD4DF6" w:rsidRDefault="00FD4DF6" w:rsidP="00C45FF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Банковская гарантия или иные виды обеспечения выполнения договора</w:t>
            </w:r>
            <w:r w:rsidR="00206471" w:rsidRPr="00206471">
              <w:rPr>
                <w:rFonts w:ascii="Times New Roman" w:hAnsi="Times New Roman" w:cs="Times New Roman"/>
                <w:sz w:val="24"/>
                <w:szCs w:val="24"/>
              </w:rPr>
              <w:t xml:space="preserve"> / </w:t>
            </w:r>
            <w:r w:rsidR="00B355D6" w:rsidRPr="00915FF8">
              <w:rPr>
                <w:rFonts w:ascii="Times New Roman" w:hAnsi="Times New Roman" w:cs="Times New Roman"/>
                <w:sz w:val="24"/>
                <w:szCs w:val="24"/>
                <w:lang w:val="en-US"/>
              </w:rPr>
              <w:t xml:space="preserve">Bank </w:t>
            </w:r>
            <w:r w:rsidR="00206471" w:rsidRPr="00915FF8">
              <w:rPr>
                <w:rFonts w:ascii="Times New Roman" w:hAnsi="Times New Roman" w:cs="Times New Roman"/>
                <w:sz w:val="24"/>
                <w:szCs w:val="24"/>
                <w:lang w:val="en-US"/>
              </w:rPr>
              <w:t>guarantee</w:t>
            </w:r>
            <w:r w:rsid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or</w:t>
            </w:r>
            <w:r w:rsidR="00206471" w:rsidRP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other</w:t>
            </w:r>
            <w:r w:rsidR="00206471" w:rsidRP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types</w:t>
            </w:r>
            <w:r w:rsidR="00206471" w:rsidRP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of</w:t>
            </w:r>
            <w:r w:rsidR="00206471" w:rsidRP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Contract</w:t>
            </w:r>
            <w:r w:rsidR="00206471" w:rsidRPr="00206471">
              <w:rPr>
                <w:rFonts w:ascii="Times New Roman" w:hAnsi="Times New Roman" w:cs="Times New Roman"/>
                <w:sz w:val="24"/>
                <w:szCs w:val="24"/>
              </w:rPr>
              <w:t xml:space="preserve"> </w:t>
            </w:r>
            <w:r w:rsidR="00206471">
              <w:rPr>
                <w:rFonts w:ascii="Times New Roman" w:hAnsi="Times New Roman" w:cs="Times New Roman"/>
                <w:sz w:val="24"/>
                <w:szCs w:val="24"/>
                <w:lang w:val="en-US"/>
              </w:rPr>
              <w:t>performance</w:t>
            </w:r>
            <w:r w:rsidR="00206471" w:rsidRPr="00206471">
              <w:rPr>
                <w:rFonts w:ascii="Times New Roman" w:hAnsi="Times New Roman" w:cs="Times New Roman"/>
                <w:sz w:val="24"/>
                <w:szCs w:val="24"/>
              </w:rPr>
              <w:t xml:space="preserve"> </w:t>
            </w:r>
            <w:r w:rsidR="00B355D6">
              <w:rPr>
                <w:rFonts w:ascii="Times New Roman" w:hAnsi="Times New Roman" w:cs="Times New Roman"/>
                <w:sz w:val="24"/>
                <w:szCs w:val="24"/>
                <w:lang w:val="en-US"/>
              </w:rPr>
              <w:t>provision</w:t>
            </w:r>
            <w:r>
              <w:rPr>
                <w:rFonts w:ascii="Times New Roman" w:hAnsi="Times New Roman" w:cs="Times New Roman"/>
                <w:sz w:val="24"/>
                <w:szCs w:val="24"/>
              </w:rPr>
              <w:t>:</w:t>
            </w:r>
          </w:p>
        </w:tc>
        <w:tc>
          <w:tcPr>
            <w:tcW w:w="4932" w:type="dxa"/>
            <w:shd w:val="clear" w:color="auto" w:fill="auto"/>
            <w:vAlign w:val="center"/>
          </w:tcPr>
          <w:p w:rsidR="00FD4DF6" w:rsidRPr="00206471" w:rsidRDefault="00A90323" w:rsidP="00C45FFF">
            <w:pPr>
              <w:spacing w:before="120" w:after="120" w:line="240" w:lineRule="auto"/>
              <w:jc w:val="both"/>
              <w:rPr>
                <w:rFonts w:ascii="Times New Roman" w:hAnsi="Times New Roman" w:cs="Times New Roman"/>
                <w:sz w:val="24"/>
                <w:szCs w:val="24"/>
                <w:highlight w:val="lightGray"/>
                <w:lang w:val="en-US"/>
              </w:rPr>
            </w:pPr>
            <w:r w:rsidRPr="00A90323">
              <w:rPr>
                <w:rFonts w:ascii="Times New Roman" w:hAnsi="Times New Roman" w:cs="Times New Roman"/>
                <w:sz w:val="24"/>
                <w:szCs w:val="24"/>
              </w:rPr>
              <w:t>Не требуется</w:t>
            </w:r>
            <w:r w:rsidR="00206471">
              <w:rPr>
                <w:rFonts w:ascii="Times New Roman" w:hAnsi="Times New Roman" w:cs="Times New Roman"/>
                <w:sz w:val="24"/>
                <w:szCs w:val="24"/>
                <w:lang w:val="en-US"/>
              </w:rPr>
              <w:t xml:space="preserve"> / Not required</w:t>
            </w:r>
          </w:p>
        </w:tc>
      </w:tr>
      <w:tr w:rsidR="00FD4DF6" w:rsidRPr="00F06A16" w:rsidTr="00D94C46">
        <w:tc>
          <w:tcPr>
            <w:tcW w:w="4707" w:type="dxa"/>
            <w:shd w:val="clear" w:color="auto" w:fill="auto"/>
            <w:vAlign w:val="center"/>
          </w:tcPr>
          <w:p w:rsidR="00FD4DF6" w:rsidRPr="00F06A16" w:rsidRDefault="00FD4DF6" w:rsidP="00C45FF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Состав Технической части</w:t>
            </w:r>
            <w:r w:rsidR="00B355D6">
              <w:rPr>
                <w:rFonts w:ascii="Times New Roman" w:hAnsi="Times New Roman" w:cs="Times New Roman"/>
                <w:sz w:val="24"/>
                <w:szCs w:val="24"/>
                <w:lang w:val="en-US"/>
              </w:rPr>
              <w:t xml:space="preserve"> / Technical part content</w:t>
            </w:r>
            <w:r>
              <w:rPr>
                <w:rFonts w:ascii="Times New Roman" w:hAnsi="Times New Roman" w:cs="Times New Roman"/>
                <w:sz w:val="24"/>
                <w:szCs w:val="24"/>
              </w:rPr>
              <w:t>:</w:t>
            </w:r>
          </w:p>
        </w:tc>
        <w:tc>
          <w:tcPr>
            <w:tcW w:w="4932" w:type="dxa"/>
            <w:shd w:val="clear" w:color="auto" w:fill="auto"/>
            <w:vAlign w:val="center"/>
          </w:tcPr>
          <w:p w:rsidR="00FD4DF6" w:rsidRPr="000B15A1" w:rsidRDefault="00FD4DF6" w:rsidP="00C45FFF">
            <w:pPr>
              <w:spacing w:before="120" w:after="120" w:line="240" w:lineRule="auto"/>
              <w:jc w:val="both"/>
              <w:rPr>
                <w:rFonts w:ascii="Times New Roman" w:hAnsi="Times New Roman" w:cs="Times New Roman"/>
                <w:sz w:val="24"/>
                <w:szCs w:val="24"/>
                <w:highlight w:val="lightGray"/>
                <w:lang w:val="en-US"/>
              </w:rPr>
            </w:pPr>
          </w:p>
        </w:tc>
      </w:tr>
      <w:tr w:rsidR="00FD4DF6" w:rsidRPr="00836CC8" w:rsidTr="00D94C46">
        <w:tc>
          <w:tcPr>
            <w:tcW w:w="4707" w:type="dxa"/>
            <w:shd w:val="clear" w:color="auto" w:fill="auto"/>
            <w:vAlign w:val="center"/>
          </w:tcPr>
          <w:p w:rsidR="00FD4DF6" w:rsidRPr="00D94C46" w:rsidRDefault="006A2EEB" w:rsidP="003B1353">
            <w:pPr>
              <w:pStyle w:val="a3"/>
              <w:numPr>
                <w:ilvl w:val="0"/>
                <w:numId w:val="5"/>
              </w:numPr>
              <w:tabs>
                <w:tab w:val="left" w:pos="63"/>
              </w:tabs>
              <w:spacing w:before="0" w:after="0" w:line="240" w:lineRule="auto"/>
              <w:ind w:left="63" w:right="176" w:firstLine="0"/>
              <w:jc w:val="both"/>
              <w:rPr>
                <w:rFonts w:ascii="Times New Roman" w:hAnsi="Times New Roman" w:cs="Times New Roman"/>
                <w:i/>
                <w:sz w:val="24"/>
                <w:szCs w:val="24"/>
              </w:rPr>
            </w:pPr>
            <w:r w:rsidRPr="00D94C46">
              <w:rPr>
                <w:rFonts w:ascii="Times New Roman" w:hAnsi="Times New Roman" w:cs="Times New Roman"/>
                <w:i/>
                <w:sz w:val="24"/>
                <w:szCs w:val="24"/>
              </w:rPr>
              <w:t xml:space="preserve">Предоставить список оборудования и приборов, необходимых при проведении ТО и ремонта лабораторного оборудования и имеющихся в наличии у Конкурсанта/ </w:t>
            </w:r>
            <w:proofErr w:type="spellStart"/>
            <w:r w:rsidRPr="00D94C46">
              <w:rPr>
                <w:rFonts w:ascii="Times New Roman" w:hAnsi="Times New Roman" w:cs="Times New Roman"/>
                <w:i/>
                <w:sz w:val="24"/>
                <w:szCs w:val="24"/>
              </w:rPr>
              <w:t>Provide</w:t>
            </w:r>
            <w:proofErr w:type="spellEnd"/>
            <w:r w:rsidRPr="00D94C46">
              <w:rPr>
                <w:rFonts w:ascii="Times New Roman" w:hAnsi="Times New Roman" w:cs="Times New Roman"/>
                <w:i/>
                <w:sz w:val="24"/>
                <w:szCs w:val="24"/>
              </w:rPr>
              <w:t xml:space="preserve"> a </w:t>
            </w:r>
            <w:proofErr w:type="spellStart"/>
            <w:r w:rsidRPr="00D94C46">
              <w:rPr>
                <w:rFonts w:ascii="Times New Roman" w:hAnsi="Times New Roman" w:cs="Times New Roman"/>
                <w:i/>
                <w:sz w:val="24"/>
                <w:szCs w:val="24"/>
              </w:rPr>
              <w:t>list</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of</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equipment</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and</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devices</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necessary</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for</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maintenance</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and</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lastRenderedPageBreak/>
              <w:t>repair</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of</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laboratory</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equipment</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and</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available</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with</w:t>
            </w:r>
            <w:proofErr w:type="spellEnd"/>
            <w:r w:rsidRPr="00D94C46">
              <w:rPr>
                <w:rFonts w:ascii="Times New Roman" w:hAnsi="Times New Roman" w:cs="Times New Roman"/>
                <w:i/>
                <w:sz w:val="24"/>
                <w:szCs w:val="24"/>
              </w:rPr>
              <w:t xml:space="preserve"> </w:t>
            </w:r>
            <w:proofErr w:type="spellStart"/>
            <w:r w:rsidRPr="00D94C46">
              <w:rPr>
                <w:rFonts w:ascii="Times New Roman" w:hAnsi="Times New Roman" w:cs="Times New Roman"/>
                <w:i/>
                <w:sz w:val="24"/>
                <w:szCs w:val="24"/>
              </w:rPr>
              <w:t>Bidder</w:t>
            </w:r>
            <w:proofErr w:type="spellEnd"/>
            <w:r w:rsidRPr="00D94C46">
              <w:rPr>
                <w:rFonts w:ascii="Times New Roman" w:hAnsi="Times New Roman" w:cs="Times New Roman"/>
                <w:i/>
                <w:sz w:val="24"/>
                <w:szCs w:val="24"/>
              </w:rPr>
              <w:t>.</w:t>
            </w:r>
          </w:p>
        </w:tc>
        <w:tc>
          <w:tcPr>
            <w:tcW w:w="4932" w:type="dxa"/>
            <w:shd w:val="clear" w:color="auto" w:fill="auto"/>
            <w:vAlign w:val="center"/>
          </w:tcPr>
          <w:p w:rsidR="00915FF8" w:rsidRDefault="008334AC" w:rsidP="00C45FFF">
            <w:pPr>
              <w:spacing w:before="120" w:after="120" w:line="240" w:lineRule="auto"/>
              <w:jc w:val="both"/>
              <w:rPr>
                <w:rFonts w:ascii="Times New Roman" w:hAnsi="Times New Roman" w:cs="Times New Roman"/>
                <w:sz w:val="24"/>
                <w:szCs w:val="24"/>
              </w:rPr>
            </w:pPr>
            <w:r w:rsidRPr="008334AC">
              <w:rPr>
                <w:rFonts w:ascii="Times New Roman" w:hAnsi="Times New Roman" w:cs="Times New Roman"/>
                <w:sz w:val="24"/>
                <w:szCs w:val="24"/>
              </w:rPr>
              <w:lastRenderedPageBreak/>
              <w:t>В свободной форме</w:t>
            </w:r>
            <w:r w:rsidR="00FE2962" w:rsidRPr="00FE2962">
              <w:rPr>
                <w:rFonts w:ascii="Times New Roman" w:hAnsi="Times New Roman" w:cs="Times New Roman"/>
                <w:sz w:val="24"/>
                <w:szCs w:val="24"/>
              </w:rPr>
              <w:t xml:space="preserve"> </w:t>
            </w:r>
            <w:r w:rsidR="00FE2962">
              <w:rPr>
                <w:rFonts w:ascii="Times New Roman" w:hAnsi="Times New Roman" w:cs="Times New Roman"/>
                <w:sz w:val="24"/>
                <w:szCs w:val="24"/>
              </w:rPr>
              <w:t>или Приложение 9</w:t>
            </w:r>
            <w:r w:rsidR="00915FF8">
              <w:rPr>
                <w:rFonts w:ascii="Times New Roman" w:hAnsi="Times New Roman" w:cs="Times New Roman"/>
                <w:sz w:val="24"/>
                <w:szCs w:val="24"/>
              </w:rPr>
              <w:t xml:space="preserve"> </w:t>
            </w:r>
            <w:r w:rsidR="00915FF8" w:rsidRPr="00915FF8">
              <w:rPr>
                <w:rFonts w:ascii="Times New Roman" w:hAnsi="Times New Roman" w:cs="Times New Roman"/>
                <w:sz w:val="24"/>
                <w:szCs w:val="24"/>
              </w:rPr>
              <w:t xml:space="preserve">/ </w:t>
            </w:r>
          </w:p>
          <w:p w:rsidR="00FD4DF6" w:rsidRPr="00915FF8" w:rsidRDefault="00915FF8" w:rsidP="00C45FFF">
            <w:pPr>
              <w:spacing w:before="120" w:after="120" w:line="240" w:lineRule="auto"/>
              <w:jc w:val="both"/>
              <w:rPr>
                <w:rFonts w:ascii="Times New Roman" w:hAnsi="Times New Roman" w:cs="Times New Roman"/>
                <w:sz w:val="24"/>
                <w:szCs w:val="24"/>
                <w:highlight w:val="lightGray"/>
                <w:lang w:val="en-US"/>
              </w:rPr>
            </w:pPr>
            <w:r w:rsidRPr="00915FF8">
              <w:rPr>
                <w:rFonts w:ascii="Times New Roman" w:hAnsi="Times New Roman" w:cs="Times New Roman"/>
                <w:sz w:val="24"/>
                <w:szCs w:val="24"/>
                <w:lang w:val="en-US"/>
              </w:rPr>
              <w:t xml:space="preserve">No special form </w:t>
            </w:r>
            <w:r>
              <w:rPr>
                <w:rFonts w:ascii="Times New Roman" w:hAnsi="Times New Roman" w:cs="Times New Roman"/>
                <w:sz w:val="24"/>
                <w:szCs w:val="24"/>
                <w:lang w:val="en-US"/>
              </w:rPr>
              <w:t>o</w:t>
            </w:r>
            <w:r w:rsidR="004B2D6F">
              <w:rPr>
                <w:rFonts w:ascii="Times New Roman" w:hAnsi="Times New Roman" w:cs="Times New Roman"/>
                <w:sz w:val="24"/>
                <w:szCs w:val="24"/>
                <w:lang w:val="en-US"/>
              </w:rPr>
              <w:t>r</w:t>
            </w:r>
            <w:r>
              <w:rPr>
                <w:rFonts w:ascii="Times New Roman" w:hAnsi="Times New Roman" w:cs="Times New Roman"/>
                <w:sz w:val="24"/>
                <w:szCs w:val="24"/>
                <w:lang w:val="en-US"/>
              </w:rPr>
              <w:t xml:space="preserve"> Exhibit 9</w:t>
            </w:r>
          </w:p>
        </w:tc>
      </w:tr>
      <w:tr w:rsidR="002A0129" w:rsidRPr="004B2D6F" w:rsidTr="00D94C46">
        <w:tc>
          <w:tcPr>
            <w:tcW w:w="4707" w:type="dxa"/>
            <w:shd w:val="clear" w:color="auto" w:fill="auto"/>
            <w:vAlign w:val="center"/>
          </w:tcPr>
          <w:p w:rsidR="002A0129" w:rsidRPr="00D94C46" w:rsidRDefault="002A0129" w:rsidP="003B1353">
            <w:pPr>
              <w:pStyle w:val="a3"/>
              <w:numPr>
                <w:ilvl w:val="0"/>
                <w:numId w:val="5"/>
              </w:numPr>
              <w:spacing w:before="120" w:after="120" w:line="240" w:lineRule="auto"/>
              <w:jc w:val="both"/>
              <w:rPr>
                <w:rFonts w:ascii="Times New Roman" w:hAnsi="Times New Roman" w:cs="Times New Roman"/>
                <w:i/>
                <w:sz w:val="24"/>
                <w:szCs w:val="24"/>
              </w:rPr>
            </w:pPr>
            <w:r w:rsidRPr="00D94C46">
              <w:rPr>
                <w:rFonts w:ascii="Times New Roman" w:hAnsi="Times New Roman" w:cs="Times New Roman"/>
                <w:i/>
                <w:sz w:val="24"/>
                <w:szCs w:val="24"/>
              </w:rPr>
              <w:t>Сведения о привлечении Субподрядчиков</w:t>
            </w:r>
            <w:r w:rsidR="001551C7" w:rsidRPr="00D94C46">
              <w:rPr>
                <w:rFonts w:ascii="Times New Roman" w:hAnsi="Times New Roman" w:cs="Times New Roman"/>
                <w:i/>
                <w:sz w:val="24"/>
                <w:szCs w:val="24"/>
              </w:rPr>
              <w:t xml:space="preserve"> / </w:t>
            </w:r>
            <w:r w:rsidR="001551C7" w:rsidRPr="00D94C46">
              <w:rPr>
                <w:rFonts w:ascii="Times New Roman" w:hAnsi="Times New Roman" w:cs="Times New Roman"/>
                <w:i/>
                <w:sz w:val="24"/>
                <w:szCs w:val="24"/>
                <w:lang w:val="en-US"/>
              </w:rPr>
              <w:t>Subcontractors</w:t>
            </w:r>
            <w:r w:rsidR="001551C7" w:rsidRPr="00D94C46">
              <w:rPr>
                <w:rFonts w:ascii="Times New Roman" w:hAnsi="Times New Roman" w:cs="Times New Roman"/>
                <w:i/>
                <w:sz w:val="24"/>
                <w:szCs w:val="24"/>
              </w:rPr>
              <w:t xml:space="preserve"> </w:t>
            </w:r>
            <w:r w:rsidR="001551C7" w:rsidRPr="00D94C46">
              <w:rPr>
                <w:rFonts w:ascii="Times New Roman" w:hAnsi="Times New Roman" w:cs="Times New Roman"/>
                <w:i/>
                <w:sz w:val="24"/>
                <w:szCs w:val="24"/>
                <w:lang w:val="en-US"/>
              </w:rPr>
              <w:t>data</w:t>
            </w:r>
          </w:p>
        </w:tc>
        <w:tc>
          <w:tcPr>
            <w:tcW w:w="4932" w:type="dxa"/>
            <w:shd w:val="clear" w:color="auto" w:fill="auto"/>
            <w:vAlign w:val="center"/>
          </w:tcPr>
          <w:p w:rsidR="002A0129" w:rsidRPr="004B2D6F" w:rsidRDefault="002A0129" w:rsidP="00C45FFF">
            <w:pPr>
              <w:spacing w:before="120" w:after="120" w:line="240" w:lineRule="auto"/>
              <w:jc w:val="both"/>
              <w:rPr>
                <w:rFonts w:ascii="Times New Roman" w:hAnsi="Times New Roman" w:cs="Times New Roman"/>
                <w:sz w:val="24"/>
                <w:szCs w:val="24"/>
              </w:rPr>
            </w:pPr>
            <w:r w:rsidRPr="002A0129">
              <w:rPr>
                <w:rFonts w:ascii="Times New Roman" w:hAnsi="Times New Roman" w:cs="Times New Roman"/>
                <w:sz w:val="24"/>
                <w:szCs w:val="24"/>
              </w:rPr>
              <w:t xml:space="preserve">Приложение </w:t>
            </w:r>
            <w:r w:rsidR="004B2D6F" w:rsidRPr="00915FF8">
              <w:rPr>
                <w:rFonts w:ascii="Times New Roman" w:hAnsi="Times New Roman" w:cs="Times New Roman"/>
                <w:sz w:val="24"/>
                <w:szCs w:val="24"/>
              </w:rPr>
              <w:t xml:space="preserve">/ </w:t>
            </w:r>
            <w:r w:rsidR="004B2D6F">
              <w:rPr>
                <w:rFonts w:ascii="Times New Roman" w:hAnsi="Times New Roman" w:cs="Times New Roman"/>
                <w:sz w:val="24"/>
                <w:szCs w:val="24"/>
                <w:lang w:val="en-US"/>
              </w:rPr>
              <w:t xml:space="preserve">Exhibit </w:t>
            </w:r>
            <w:r w:rsidR="004B2D6F" w:rsidRPr="002A0129">
              <w:rPr>
                <w:rFonts w:ascii="Times New Roman" w:hAnsi="Times New Roman" w:cs="Times New Roman"/>
                <w:sz w:val="24"/>
                <w:szCs w:val="24"/>
              </w:rPr>
              <w:t>7</w:t>
            </w:r>
          </w:p>
        </w:tc>
      </w:tr>
      <w:tr w:rsidR="000F3868" w:rsidRPr="00F06A16" w:rsidTr="00D94C46">
        <w:tc>
          <w:tcPr>
            <w:tcW w:w="4707" w:type="dxa"/>
            <w:shd w:val="clear" w:color="auto" w:fill="auto"/>
            <w:vAlign w:val="center"/>
          </w:tcPr>
          <w:p w:rsidR="000F3868" w:rsidRPr="00BC14E8" w:rsidRDefault="00090CD4" w:rsidP="003B1353">
            <w:pPr>
              <w:pStyle w:val="aff"/>
              <w:numPr>
                <w:ilvl w:val="0"/>
                <w:numId w:val="5"/>
              </w:numPr>
              <w:ind w:left="205" w:hanging="14"/>
              <w:jc w:val="both"/>
              <w:rPr>
                <w:i/>
                <w:sz w:val="24"/>
                <w:szCs w:val="24"/>
                <w:lang w:val="en-US"/>
              </w:rPr>
            </w:pPr>
            <w:r w:rsidRPr="00BC14E8">
              <w:rPr>
                <w:i/>
                <w:sz w:val="24"/>
                <w:szCs w:val="24"/>
                <w:lang w:val="ru-RU"/>
              </w:rPr>
              <w:t>Предоставить с</w:t>
            </w:r>
            <w:r w:rsidR="000F3868" w:rsidRPr="00BC14E8">
              <w:rPr>
                <w:i/>
                <w:sz w:val="24"/>
                <w:szCs w:val="24"/>
                <w:lang w:val="ru-RU"/>
              </w:rPr>
              <w:t>ве</w:t>
            </w:r>
            <w:r w:rsidR="00A83591" w:rsidRPr="00BC14E8">
              <w:rPr>
                <w:i/>
                <w:sz w:val="24"/>
                <w:szCs w:val="24"/>
                <w:lang w:val="ru-RU"/>
              </w:rPr>
              <w:t>дения об опыте выполнения работ</w:t>
            </w:r>
            <w:r w:rsidR="00A84537" w:rsidRPr="00BC14E8">
              <w:rPr>
                <w:i/>
                <w:sz w:val="24"/>
                <w:szCs w:val="24"/>
                <w:lang w:val="ru-RU"/>
              </w:rPr>
              <w:t xml:space="preserve">. Наличие </w:t>
            </w:r>
            <w:r w:rsidR="001551C7" w:rsidRPr="00BC14E8">
              <w:rPr>
                <w:i/>
                <w:sz w:val="24"/>
                <w:szCs w:val="24"/>
                <w:lang w:val="ru-RU"/>
              </w:rPr>
              <w:t>опыта выполнения</w:t>
            </w:r>
            <w:r w:rsidR="00A84537" w:rsidRPr="00BC14E8">
              <w:rPr>
                <w:i/>
                <w:sz w:val="24"/>
                <w:szCs w:val="24"/>
                <w:lang w:val="ru-RU"/>
              </w:rPr>
              <w:t xml:space="preserve"> работ/оказа</w:t>
            </w:r>
            <w:r w:rsidR="00BE5842" w:rsidRPr="00BC14E8">
              <w:rPr>
                <w:i/>
                <w:sz w:val="24"/>
                <w:szCs w:val="24"/>
                <w:lang w:val="ru-RU"/>
              </w:rPr>
              <w:t>ния услуг по предмету тендера 5</w:t>
            </w:r>
            <w:r w:rsidR="00A84537" w:rsidRPr="00BC14E8">
              <w:rPr>
                <w:i/>
                <w:sz w:val="24"/>
                <w:szCs w:val="24"/>
                <w:lang w:val="ru-RU"/>
              </w:rPr>
              <w:t xml:space="preserve"> лет и более</w:t>
            </w:r>
            <w:r w:rsidR="00921368" w:rsidRPr="00BC14E8">
              <w:rPr>
                <w:i/>
                <w:sz w:val="24"/>
                <w:szCs w:val="24"/>
                <w:lang w:val="ru-RU"/>
              </w:rPr>
              <w:t xml:space="preserve">. </w:t>
            </w:r>
            <w:r w:rsidR="00A84537" w:rsidRPr="00BC14E8">
              <w:rPr>
                <w:i/>
                <w:sz w:val="24"/>
                <w:szCs w:val="24"/>
                <w:lang w:val="ru-RU"/>
              </w:rPr>
              <w:t xml:space="preserve">Перечень предприятий, которым оказывались услуги по техническому обслуживанию </w:t>
            </w:r>
            <w:r w:rsidR="00BE5842" w:rsidRPr="00BC14E8">
              <w:rPr>
                <w:i/>
                <w:sz w:val="24"/>
                <w:szCs w:val="24"/>
                <w:lang w:val="ru-RU"/>
              </w:rPr>
              <w:t>лабораторного оборудования</w:t>
            </w:r>
            <w:r w:rsidR="00A84537" w:rsidRPr="00BC14E8">
              <w:rPr>
                <w:i/>
                <w:sz w:val="24"/>
                <w:szCs w:val="24"/>
                <w:lang w:val="ru-RU"/>
              </w:rPr>
              <w:t xml:space="preserve">, </w:t>
            </w:r>
            <w:r w:rsidRPr="00BC14E8">
              <w:rPr>
                <w:i/>
                <w:sz w:val="24"/>
                <w:szCs w:val="24"/>
                <w:lang w:val="ru-RU"/>
              </w:rPr>
              <w:t xml:space="preserve">с указанием моделей, типов СИ. Предоставить отзывы о работе от трех последних Заказчиков с </w:t>
            </w:r>
            <w:proofErr w:type="gramStart"/>
            <w:r w:rsidRPr="00BC14E8">
              <w:rPr>
                <w:i/>
                <w:sz w:val="24"/>
                <w:szCs w:val="24"/>
                <w:lang w:val="ru-RU"/>
              </w:rPr>
              <w:t>указанием</w:t>
            </w:r>
            <w:r w:rsidR="00A84537" w:rsidRPr="00BC14E8">
              <w:rPr>
                <w:i/>
                <w:sz w:val="24"/>
                <w:szCs w:val="24"/>
                <w:lang w:val="ru-RU"/>
              </w:rPr>
              <w:t xml:space="preserve">  актуализированных</w:t>
            </w:r>
            <w:proofErr w:type="gramEnd"/>
            <w:r w:rsidR="00A84537" w:rsidRPr="00BC14E8">
              <w:rPr>
                <w:i/>
                <w:sz w:val="24"/>
                <w:szCs w:val="24"/>
                <w:lang w:val="ru-RU"/>
              </w:rPr>
              <w:t xml:space="preserve"> контактных телефонов (или </w:t>
            </w:r>
            <w:r w:rsidR="00A84537" w:rsidRPr="00BC14E8">
              <w:rPr>
                <w:i/>
                <w:sz w:val="24"/>
                <w:szCs w:val="24"/>
                <w:lang w:val="en-US"/>
              </w:rPr>
              <w:t>e</w:t>
            </w:r>
            <w:r w:rsidR="00A84537" w:rsidRPr="00BC14E8">
              <w:rPr>
                <w:i/>
                <w:sz w:val="24"/>
                <w:szCs w:val="24"/>
                <w:lang w:val="ru-RU"/>
              </w:rPr>
              <w:t>-</w:t>
            </w:r>
            <w:r w:rsidR="00A84537" w:rsidRPr="00BC14E8">
              <w:rPr>
                <w:i/>
                <w:sz w:val="24"/>
                <w:szCs w:val="24"/>
                <w:lang w:val="en-US"/>
              </w:rPr>
              <w:t>mail</w:t>
            </w:r>
            <w:r w:rsidR="00A84537" w:rsidRPr="00BC14E8">
              <w:rPr>
                <w:i/>
                <w:sz w:val="24"/>
                <w:szCs w:val="24"/>
                <w:lang w:val="ru-RU"/>
              </w:rPr>
              <w:t>) и ФИО представителя Заказчика</w:t>
            </w:r>
            <w:r w:rsidR="003E3D35" w:rsidRPr="00BC14E8">
              <w:rPr>
                <w:i/>
                <w:sz w:val="24"/>
                <w:szCs w:val="24"/>
                <w:lang w:val="ru-RU"/>
              </w:rPr>
              <w:t>;/</w:t>
            </w:r>
            <w:r w:rsidR="00636E0C" w:rsidRPr="00BC14E8">
              <w:rPr>
                <w:i/>
                <w:sz w:val="24"/>
                <w:szCs w:val="24"/>
                <w:lang w:val="ru-RU"/>
              </w:rPr>
              <w:t xml:space="preserve"> </w:t>
            </w:r>
            <w:r w:rsidR="00636E0C" w:rsidRPr="00BC14E8">
              <w:rPr>
                <w:i/>
                <w:sz w:val="24"/>
                <w:szCs w:val="24"/>
                <w:lang w:val="en-US"/>
              </w:rPr>
              <w:t>Information</w:t>
            </w:r>
            <w:r w:rsidR="00636E0C" w:rsidRPr="00BC14E8">
              <w:rPr>
                <w:i/>
                <w:sz w:val="24"/>
                <w:szCs w:val="24"/>
                <w:lang w:val="ru-RU"/>
              </w:rPr>
              <w:t xml:space="preserve"> </w:t>
            </w:r>
            <w:r w:rsidR="00636E0C" w:rsidRPr="00BC14E8">
              <w:rPr>
                <w:i/>
                <w:sz w:val="24"/>
                <w:szCs w:val="24"/>
                <w:lang w:val="en-US"/>
              </w:rPr>
              <w:t>to</w:t>
            </w:r>
            <w:r w:rsidR="00636E0C" w:rsidRPr="00BC14E8">
              <w:rPr>
                <w:i/>
                <w:sz w:val="24"/>
                <w:szCs w:val="24"/>
                <w:lang w:val="ru-RU"/>
              </w:rPr>
              <w:t xml:space="preserve"> </w:t>
            </w:r>
            <w:r w:rsidR="00636E0C" w:rsidRPr="00BC14E8">
              <w:rPr>
                <w:i/>
                <w:sz w:val="24"/>
                <w:szCs w:val="24"/>
                <w:lang w:val="en-US"/>
              </w:rPr>
              <w:t>be</w:t>
            </w:r>
            <w:r w:rsidR="00636E0C" w:rsidRPr="00BC14E8">
              <w:rPr>
                <w:i/>
                <w:sz w:val="24"/>
                <w:szCs w:val="24"/>
                <w:lang w:val="ru-RU"/>
              </w:rPr>
              <w:t xml:space="preserve"> </w:t>
            </w:r>
            <w:r w:rsidR="00636E0C" w:rsidRPr="00BC14E8">
              <w:rPr>
                <w:i/>
                <w:sz w:val="24"/>
                <w:szCs w:val="24"/>
                <w:lang w:val="en-US"/>
              </w:rPr>
              <w:t>provided</w:t>
            </w:r>
            <w:r w:rsidR="00636E0C" w:rsidRPr="00BC14E8">
              <w:rPr>
                <w:i/>
                <w:sz w:val="24"/>
                <w:szCs w:val="24"/>
                <w:lang w:val="ru-RU"/>
              </w:rPr>
              <w:t xml:space="preserve"> </w:t>
            </w:r>
            <w:r w:rsidR="00636E0C" w:rsidRPr="00BC14E8">
              <w:rPr>
                <w:i/>
                <w:sz w:val="24"/>
                <w:szCs w:val="24"/>
                <w:lang w:val="en-US"/>
              </w:rPr>
              <w:t>about</w:t>
            </w:r>
            <w:r w:rsidR="00636E0C" w:rsidRPr="00BC14E8">
              <w:rPr>
                <w:i/>
                <w:sz w:val="24"/>
                <w:szCs w:val="24"/>
                <w:lang w:val="ru-RU"/>
              </w:rPr>
              <w:t xml:space="preserve"> </w:t>
            </w:r>
            <w:r w:rsidR="00636E0C" w:rsidRPr="00BC14E8">
              <w:rPr>
                <w:i/>
                <w:sz w:val="24"/>
                <w:szCs w:val="24"/>
                <w:lang w:val="en-US"/>
              </w:rPr>
              <w:t>the</w:t>
            </w:r>
            <w:r w:rsidR="00636E0C" w:rsidRPr="00BC14E8">
              <w:rPr>
                <w:i/>
                <w:sz w:val="24"/>
                <w:szCs w:val="24"/>
                <w:lang w:val="ru-RU"/>
              </w:rPr>
              <w:t xml:space="preserve"> </w:t>
            </w:r>
            <w:r w:rsidR="00636E0C" w:rsidRPr="00BC14E8">
              <w:rPr>
                <w:i/>
                <w:sz w:val="24"/>
                <w:szCs w:val="24"/>
                <w:lang w:val="en-US"/>
              </w:rPr>
              <w:t>work</w:t>
            </w:r>
            <w:r w:rsidR="00636E0C" w:rsidRPr="00BC14E8">
              <w:rPr>
                <w:i/>
                <w:sz w:val="24"/>
                <w:szCs w:val="24"/>
                <w:lang w:val="ru-RU"/>
              </w:rPr>
              <w:t xml:space="preserve"> </w:t>
            </w:r>
            <w:r w:rsidR="00636E0C" w:rsidRPr="00BC14E8">
              <w:rPr>
                <w:i/>
                <w:sz w:val="24"/>
                <w:szCs w:val="24"/>
                <w:lang w:val="en-US"/>
              </w:rPr>
              <w:t>experience</w:t>
            </w:r>
            <w:r w:rsidR="00636E0C" w:rsidRPr="00BC14E8">
              <w:rPr>
                <w:i/>
                <w:sz w:val="24"/>
                <w:szCs w:val="24"/>
                <w:lang w:val="ru-RU"/>
              </w:rPr>
              <w:t xml:space="preserve">. </w:t>
            </w:r>
            <w:proofErr w:type="spellStart"/>
            <w:r w:rsidR="00636E0C" w:rsidRPr="00BC14E8">
              <w:rPr>
                <w:i/>
                <w:sz w:val="24"/>
                <w:szCs w:val="24"/>
                <w:lang w:val="en-US"/>
              </w:rPr>
              <w:t>Siubcontractor</w:t>
            </w:r>
            <w:proofErr w:type="spellEnd"/>
            <w:r w:rsidR="00636E0C" w:rsidRPr="00BC14E8">
              <w:rPr>
                <w:i/>
                <w:sz w:val="24"/>
                <w:szCs w:val="24"/>
                <w:lang w:val="en-US"/>
              </w:rPr>
              <w:t xml:space="preserve"> should have at least 5 years of work experience in carrying out work \ providing services on the tender subject. The list of the companies where lab equipment </w:t>
            </w:r>
            <w:proofErr w:type="gramStart"/>
            <w:r w:rsidR="00636E0C" w:rsidRPr="00BC14E8">
              <w:rPr>
                <w:i/>
                <w:sz w:val="24"/>
                <w:szCs w:val="24"/>
                <w:lang w:val="en-US"/>
              </w:rPr>
              <w:t>had been serviced</w:t>
            </w:r>
            <w:proofErr w:type="gramEnd"/>
            <w:r w:rsidR="00636E0C" w:rsidRPr="00BC14E8">
              <w:rPr>
                <w:i/>
                <w:sz w:val="24"/>
                <w:szCs w:val="24"/>
                <w:lang w:val="en-US"/>
              </w:rPr>
              <w:t xml:space="preserve">, including measuring instruments models, types to be provided. Reference letters to </w:t>
            </w:r>
            <w:proofErr w:type="gramStart"/>
            <w:r w:rsidR="00636E0C" w:rsidRPr="00BC14E8">
              <w:rPr>
                <w:i/>
                <w:sz w:val="24"/>
                <w:szCs w:val="24"/>
                <w:lang w:val="en-US"/>
              </w:rPr>
              <w:t>be provided</w:t>
            </w:r>
            <w:proofErr w:type="gramEnd"/>
            <w:r w:rsidR="00636E0C" w:rsidRPr="00BC14E8">
              <w:rPr>
                <w:i/>
                <w:sz w:val="24"/>
                <w:szCs w:val="24"/>
                <w:lang w:val="en-US"/>
              </w:rPr>
              <w:t xml:space="preserve"> from the last three Clients including updated contact phones (o e-mail addresses) and full names of the Client’s representatives.  </w:t>
            </w:r>
          </w:p>
          <w:p w:rsidR="00F42110" w:rsidRPr="00636E0C" w:rsidRDefault="00F42110" w:rsidP="00F42110">
            <w:pPr>
              <w:pStyle w:val="aff"/>
              <w:jc w:val="both"/>
              <w:rPr>
                <w:i/>
                <w:sz w:val="24"/>
                <w:szCs w:val="24"/>
                <w:lang w:val="en-US"/>
              </w:rPr>
            </w:pPr>
          </w:p>
        </w:tc>
        <w:tc>
          <w:tcPr>
            <w:tcW w:w="4932" w:type="dxa"/>
            <w:shd w:val="clear" w:color="auto" w:fill="auto"/>
            <w:vAlign w:val="center"/>
          </w:tcPr>
          <w:p w:rsidR="000F3868" w:rsidRPr="00A84537" w:rsidRDefault="00A83591" w:rsidP="00C45FFF">
            <w:pPr>
              <w:spacing w:before="120" w:after="120" w:line="240" w:lineRule="auto"/>
              <w:jc w:val="both"/>
              <w:rPr>
                <w:rFonts w:ascii="Times New Roman" w:hAnsi="Times New Roman" w:cs="Times New Roman"/>
                <w:sz w:val="24"/>
                <w:szCs w:val="24"/>
                <w:highlight w:val="lightGray"/>
              </w:rPr>
            </w:pPr>
            <w:r w:rsidRPr="00A83591">
              <w:rPr>
                <w:rFonts w:ascii="Times New Roman" w:hAnsi="Times New Roman" w:cs="Times New Roman"/>
                <w:sz w:val="24"/>
                <w:szCs w:val="24"/>
              </w:rPr>
              <w:t xml:space="preserve">Приложение </w:t>
            </w:r>
            <w:r w:rsidR="004B2D6F" w:rsidRPr="00915FF8">
              <w:rPr>
                <w:rFonts w:ascii="Times New Roman" w:hAnsi="Times New Roman" w:cs="Times New Roman"/>
                <w:sz w:val="24"/>
                <w:szCs w:val="24"/>
              </w:rPr>
              <w:t xml:space="preserve">/ </w:t>
            </w:r>
            <w:r w:rsidR="004B2D6F">
              <w:rPr>
                <w:rFonts w:ascii="Times New Roman" w:hAnsi="Times New Roman" w:cs="Times New Roman"/>
                <w:sz w:val="24"/>
                <w:szCs w:val="24"/>
                <w:lang w:val="en-US"/>
              </w:rPr>
              <w:t xml:space="preserve">Exhibit </w:t>
            </w:r>
            <w:r w:rsidRPr="00A83591">
              <w:rPr>
                <w:rFonts w:ascii="Times New Roman" w:hAnsi="Times New Roman" w:cs="Times New Roman"/>
                <w:sz w:val="24"/>
                <w:szCs w:val="24"/>
              </w:rPr>
              <w:t>8</w:t>
            </w:r>
          </w:p>
        </w:tc>
      </w:tr>
      <w:tr w:rsidR="000F3868" w:rsidRPr="00F06A16" w:rsidTr="003B1353">
        <w:trPr>
          <w:trHeight w:val="2118"/>
        </w:trPr>
        <w:tc>
          <w:tcPr>
            <w:tcW w:w="4707" w:type="dxa"/>
            <w:shd w:val="clear" w:color="auto" w:fill="auto"/>
            <w:vAlign w:val="center"/>
          </w:tcPr>
          <w:p w:rsidR="000F3868" w:rsidRPr="005B37D5" w:rsidRDefault="006A2EEB" w:rsidP="003B1353">
            <w:pPr>
              <w:pStyle w:val="a3"/>
              <w:numPr>
                <w:ilvl w:val="0"/>
                <w:numId w:val="5"/>
              </w:numPr>
              <w:spacing w:before="0" w:after="0" w:line="240" w:lineRule="auto"/>
              <w:ind w:left="63" w:right="34" w:firstLine="0"/>
              <w:jc w:val="both"/>
              <w:rPr>
                <w:rFonts w:ascii="Times New Roman" w:hAnsi="Times New Roman" w:cs="Times New Roman"/>
                <w:i/>
                <w:sz w:val="24"/>
                <w:szCs w:val="24"/>
                <w:lang w:val="en-US"/>
              </w:rPr>
            </w:pPr>
            <w:r w:rsidRPr="00C45FFF">
              <w:rPr>
                <w:rFonts w:ascii="Times New Roman" w:hAnsi="Times New Roman" w:cs="Times New Roman"/>
                <w:i/>
                <w:sz w:val="24"/>
                <w:szCs w:val="24"/>
              </w:rPr>
              <w:t xml:space="preserve">Предоставить согласие на предоставление Гарантийного срока на прошедшее ТО оборудование (включая отремонтированное) в течении не менее 6 (шести) месяцев./ </w:t>
            </w:r>
            <w:r w:rsidRPr="00C45FFF">
              <w:rPr>
                <w:rFonts w:ascii="Times New Roman" w:hAnsi="Times New Roman" w:cs="Times New Roman"/>
                <w:i/>
                <w:sz w:val="24"/>
                <w:szCs w:val="24"/>
                <w:lang w:val="en-US"/>
              </w:rPr>
              <w:t>Provide</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agreement</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for</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granting</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of</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Warranty</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period</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for</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maintained</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equipment</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including</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the</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repaired</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equipment</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during</w:t>
            </w:r>
            <w:r w:rsidRPr="005B37D5">
              <w:rPr>
                <w:rFonts w:ascii="Times New Roman" w:hAnsi="Times New Roman" w:cs="Times New Roman"/>
                <w:i/>
                <w:sz w:val="24"/>
                <w:szCs w:val="24"/>
                <w:lang w:val="en-US"/>
              </w:rPr>
              <w:t xml:space="preserve"> 6 (</w:t>
            </w:r>
            <w:r w:rsidRPr="00C45FFF">
              <w:rPr>
                <w:rFonts w:ascii="Times New Roman" w:hAnsi="Times New Roman" w:cs="Times New Roman"/>
                <w:i/>
                <w:sz w:val="24"/>
                <w:szCs w:val="24"/>
                <w:lang w:val="en-US"/>
              </w:rPr>
              <w:t>six</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months</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as</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a</w:t>
            </w:r>
            <w:r w:rsidRPr="005B37D5">
              <w:rPr>
                <w:rFonts w:ascii="Times New Roman" w:hAnsi="Times New Roman" w:cs="Times New Roman"/>
                <w:i/>
                <w:sz w:val="24"/>
                <w:szCs w:val="24"/>
                <w:lang w:val="en-US"/>
              </w:rPr>
              <w:t xml:space="preserve"> </w:t>
            </w:r>
            <w:r w:rsidRPr="00C45FFF">
              <w:rPr>
                <w:rFonts w:ascii="Times New Roman" w:hAnsi="Times New Roman" w:cs="Times New Roman"/>
                <w:i/>
                <w:sz w:val="24"/>
                <w:szCs w:val="24"/>
                <w:lang w:val="en-US"/>
              </w:rPr>
              <w:t>minimum</w:t>
            </w:r>
          </w:p>
        </w:tc>
        <w:tc>
          <w:tcPr>
            <w:tcW w:w="4932" w:type="dxa"/>
            <w:shd w:val="clear" w:color="auto" w:fill="auto"/>
            <w:vAlign w:val="center"/>
          </w:tcPr>
          <w:p w:rsidR="006A2EEB" w:rsidRDefault="006A2EEB" w:rsidP="00C45FFF">
            <w:pPr>
              <w:spacing w:before="120" w:after="120" w:line="240" w:lineRule="auto"/>
              <w:jc w:val="both"/>
              <w:rPr>
                <w:rFonts w:ascii="Times New Roman" w:hAnsi="Times New Roman" w:cs="Times New Roman"/>
                <w:sz w:val="24"/>
                <w:szCs w:val="24"/>
              </w:rPr>
            </w:pPr>
            <w:r w:rsidRPr="008334AC">
              <w:rPr>
                <w:rFonts w:ascii="Times New Roman" w:hAnsi="Times New Roman" w:cs="Times New Roman"/>
                <w:sz w:val="24"/>
                <w:szCs w:val="24"/>
              </w:rPr>
              <w:t>В свободной форме</w:t>
            </w:r>
            <w:r w:rsidRPr="00C45FFF">
              <w:rPr>
                <w:rFonts w:ascii="Times New Roman" w:hAnsi="Times New Roman" w:cs="Times New Roman"/>
                <w:sz w:val="24"/>
                <w:szCs w:val="24"/>
              </w:rPr>
              <w:t xml:space="preserve"> </w:t>
            </w:r>
            <w:r w:rsidRPr="00915FF8">
              <w:rPr>
                <w:rFonts w:ascii="Times New Roman" w:hAnsi="Times New Roman" w:cs="Times New Roman"/>
                <w:sz w:val="24"/>
                <w:szCs w:val="24"/>
              </w:rPr>
              <w:t xml:space="preserve">/ </w:t>
            </w:r>
          </w:p>
          <w:p w:rsidR="000F3868" w:rsidRPr="00C45FFF" w:rsidRDefault="006A2EEB" w:rsidP="00C45FFF">
            <w:pPr>
              <w:spacing w:before="120" w:after="120" w:line="240" w:lineRule="auto"/>
              <w:jc w:val="both"/>
              <w:rPr>
                <w:rFonts w:ascii="Times New Roman" w:hAnsi="Times New Roman" w:cs="Times New Roman"/>
                <w:sz w:val="24"/>
                <w:szCs w:val="24"/>
                <w:highlight w:val="lightGray"/>
              </w:rPr>
            </w:pPr>
            <w:r w:rsidRPr="00915FF8">
              <w:rPr>
                <w:rFonts w:ascii="Times New Roman" w:hAnsi="Times New Roman" w:cs="Times New Roman"/>
                <w:sz w:val="24"/>
                <w:szCs w:val="24"/>
                <w:lang w:val="en-US"/>
              </w:rPr>
              <w:t>No</w:t>
            </w:r>
            <w:r w:rsidRPr="00C45FFF">
              <w:rPr>
                <w:rFonts w:ascii="Times New Roman" w:hAnsi="Times New Roman" w:cs="Times New Roman"/>
                <w:sz w:val="24"/>
                <w:szCs w:val="24"/>
              </w:rPr>
              <w:t xml:space="preserve"> </w:t>
            </w:r>
            <w:r w:rsidRPr="00915FF8">
              <w:rPr>
                <w:rFonts w:ascii="Times New Roman" w:hAnsi="Times New Roman" w:cs="Times New Roman"/>
                <w:sz w:val="24"/>
                <w:szCs w:val="24"/>
                <w:lang w:val="en-US"/>
              </w:rPr>
              <w:t>special</w:t>
            </w:r>
            <w:r w:rsidRPr="00C45FFF">
              <w:rPr>
                <w:rFonts w:ascii="Times New Roman" w:hAnsi="Times New Roman" w:cs="Times New Roman"/>
                <w:sz w:val="24"/>
                <w:szCs w:val="24"/>
              </w:rPr>
              <w:t xml:space="preserve"> </w:t>
            </w:r>
            <w:r w:rsidRPr="00915FF8">
              <w:rPr>
                <w:rFonts w:ascii="Times New Roman" w:hAnsi="Times New Roman" w:cs="Times New Roman"/>
                <w:sz w:val="24"/>
                <w:szCs w:val="24"/>
                <w:lang w:val="en-US"/>
              </w:rPr>
              <w:t>form</w:t>
            </w:r>
          </w:p>
        </w:tc>
      </w:tr>
      <w:tr w:rsidR="00EF4DA0" w:rsidRPr="006A2EEB" w:rsidTr="00D94C46">
        <w:tc>
          <w:tcPr>
            <w:tcW w:w="4707" w:type="dxa"/>
            <w:shd w:val="clear" w:color="auto" w:fill="auto"/>
            <w:vAlign w:val="center"/>
          </w:tcPr>
          <w:p w:rsidR="00EF4DA0" w:rsidRPr="00C45FFF" w:rsidRDefault="00EF4DA0" w:rsidP="003B1353">
            <w:pPr>
              <w:pStyle w:val="a3"/>
              <w:numPr>
                <w:ilvl w:val="0"/>
                <w:numId w:val="5"/>
              </w:numPr>
              <w:spacing w:before="0" w:after="0" w:line="240" w:lineRule="auto"/>
              <w:ind w:left="205" w:right="176" w:firstLine="0"/>
              <w:jc w:val="both"/>
              <w:rPr>
                <w:rFonts w:ascii="Times New Roman" w:hAnsi="Times New Roman" w:cs="Times New Roman"/>
                <w:i/>
                <w:sz w:val="24"/>
                <w:szCs w:val="24"/>
                <w:lang w:val="en-US"/>
              </w:rPr>
            </w:pPr>
            <w:r w:rsidRPr="00C45FFF">
              <w:rPr>
                <w:rFonts w:ascii="Times New Roman" w:hAnsi="Times New Roman" w:cs="Times New Roman"/>
                <w:i/>
                <w:sz w:val="24"/>
                <w:szCs w:val="24"/>
              </w:rPr>
              <w:t xml:space="preserve">Предоставить согласие на ремонт в течение 10 дней при выходе из строя прибора./ </w:t>
            </w:r>
            <w:r w:rsidRPr="00C45FFF">
              <w:rPr>
                <w:rFonts w:ascii="Times New Roman" w:hAnsi="Times New Roman" w:cs="Times New Roman"/>
                <w:i/>
                <w:sz w:val="24"/>
                <w:szCs w:val="24"/>
                <w:lang w:val="en-US"/>
              </w:rPr>
              <w:t>Provide agreement (during 10 days) for repair upon failure of device.</w:t>
            </w:r>
          </w:p>
        </w:tc>
        <w:tc>
          <w:tcPr>
            <w:tcW w:w="4932" w:type="dxa"/>
            <w:shd w:val="clear" w:color="auto" w:fill="auto"/>
            <w:vAlign w:val="center"/>
          </w:tcPr>
          <w:p w:rsidR="00EF4DA0" w:rsidRDefault="00EF4DA0" w:rsidP="00C45FFF">
            <w:pPr>
              <w:spacing w:before="120" w:after="120" w:line="240" w:lineRule="auto"/>
              <w:jc w:val="both"/>
              <w:rPr>
                <w:rFonts w:ascii="Times New Roman" w:hAnsi="Times New Roman" w:cs="Times New Roman"/>
                <w:sz w:val="24"/>
                <w:szCs w:val="24"/>
              </w:rPr>
            </w:pPr>
            <w:r w:rsidRPr="008334AC">
              <w:rPr>
                <w:rFonts w:ascii="Times New Roman" w:hAnsi="Times New Roman" w:cs="Times New Roman"/>
                <w:sz w:val="24"/>
                <w:szCs w:val="24"/>
              </w:rPr>
              <w:t>В свободной форме</w:t>
            </w:r>
            <w:r>
              <w:rPr>
                <w:rFonts w:ascii="Times New Roman" w:hAnsi="Times New Roman" w:cs="Times New Roman"/>
                <w:sz w:val="24"/>
                <w:szCs w:val="24"/>
                <w:lang w:val="en-US"/>
              </w:rPr>
              <w:t xml:space="preserve"> </w:t>
            </w:r>
            <w:r w:rsidRPr="00915FF8">
              <w:rPr>
                <w:rFonts w:ascii="Times New Roman" w:hAnsi="Times New Roman" w:cs="Times New Roman"/>
                <w:sz w:val="24"/>
                <w:szCs w:val="24"/>
              </w:rPr>
              <w:t xml:space="preserve">/ </w:t>
            </w:r>
          </w:p>
          <w:p w:rsidR="00EF4DA0" w:rsidRPr="000F3868" w:rsidRDefault="00EF4DA0" w:rsidP="00C45FFF">
            <w:pPr>
              <w:spacing w:before="120" w:after="120" w:line="240" w:lineRule="auto"/>
              <w:jc w:val="both"/>
              <w:rPr>
                <w:rFonts w:ascii="Times New Roman" w:hAnsi="Times New Roman" w:cs="Times New Roman"/>
                <w:sz w:val="24"/>
                <w:szCs w:val="24"/>
                <w:highlight w:val="lightGray"/>
                <w:lang w:val="en-US"/>
              </w:rPr>
            </w:pPr>
            <w:r w:rsidRPr="00915FF8">
              <w:rPr>
                <w:rFonts w:ascii="Times New Roman" w:hAnsi="Times New Roman" w:cs="Times New Roman"/>
                <w:sz w:val="24"/>
                <w:szCs w:val="24"/>
                <w:lang w:val="en-US"/>
              </w:rPr>
              <w:t>No special form</w:t>
            </w:r>
          </w:p>
        </w:tc>
      </w:tr>
      <w:tr w:rsidR="003B1353" w:rsidRPr="00F06A16" w:rsidTr="00D94C46">
        <w:tc>
          <w:tcPr>
            <w:tcW w:w="4707" w:type="dxa"/>
            <w:shd w:val="clear" w:color="auto" w:fill="auto"/>
            <w:vAlign w:val="center"/>
          </w:tcPr>
          <w:p w:rsidR="003B1353" w:rsidRPr="00BC14E8" w:rsidRDefault="003B1353" w:rsidP="003B1353">
            <w:pPr>
              <w:pStyle w:val="aff"/>
              <w:numPr>
                <w:ilvl w:val="0"/>
                <w:numId w:val="5"/>
              </w:numPr>
              <w:jc w:val="both"/>
              <w:rPr>
                <w:i/>
                <w:sz w:val="24"/>
                <w:szCs w:val="24"/>
                <w:lang w:val="ru-RU"/>
              </w:rPr>
            </w:pPr>
            <w:r w:rsidRPr="00BC14E8">
              <w:rPr>
                <w:rFonts w:eastAsiaTheme="minorEastAsia"/>
                <w:i/>
                <w:sz w:val="24"/>
                <w:szCs w:val="24"/>
                <w:lang w:val="ru-RU"/>
              </w:rPr>
              <w:t>Предоставить согласие на то, что ремонт оборудования входит в объем работ ТО</w:t>
            </w:r>
            <w:r w:rsidR="00F42110" w:rsidRPr="00BC14E8">
              <w:rPr>
                <w:rFonts w:eastAsiaTheme="minorEastAsia"/>
                <w:i/>
                <w:sz w:val="24"/>
                <w:szCs w:val="24"/>
                <w:lang w:val="ru-RU"/>
              </w:rPr>
              <w:t>/</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The</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consent</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to</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be</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provided</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to</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include</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the</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equipment</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into</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maintenance</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work</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scope</w:t>
            </w:r>
            <w:r w:rsidR="00EF7B3E" w:rsidRPr="00BC14E8">
              <w:rPr>
                <w:rFonts w:eastAsiaTheme="minorEastAsia"/>
                <w:i/>
                <w:sz w:val="24"/>
                <w:szCs w:val="24"/>
                <w:lang w:val="ru-RU"/>
              </w:rPr>
              <w:t xml:space="preserve">. </w:t>
            </w:r>
          </w:p>
          <w:p w:rsidR="00F42110" w:rsidRDefault="00F42110" w:rsidP="00F42110">
            <w:pPr>
              <w:pStyle w:val="aff"/>
              <w:jc w:val="both"/>
              <w:rPr>
                <w:rFonts w:eastAsiaTheme="minorEastAsia"/>
                <w:i/>
                <w:color w:val="FF0000"/>
                <w:sz w:val="24"/>
                <w:szCs w:val="24"/>
                <w:lang w:val="ru-RU"/>
              </w:rPr>
            </w:pPr>
          </w:p>
          <w:p w:rsidR="00F42110" w:rsidRPr="003B1353" w:rsidRDefault="00F42110" w:rsidP="00F42110">
            <w:pPr>
              <w:pStyle w:val="aff"/>
              <w:jc w:val="both"/>
              <w:rPr>
                <w:i/>
                <w:sz w:val="24"/>
                <w:szCs w:val="24"/>
                <w:lang w:val="ru-RU"/>
              </w:rPr>
            </w:pPr>
          </w:p>
        </w:tc>
        <w:tc>
          <w:tcPr>
            <w:tcW w:w="4932" w:type="dxa"/>
            <w:shd w:val="clear" w:color="auto" w:fill="auto"/>
            <w:vAlign w:val="center"/>
          </w:tcPr>
          <w:p w:rsidR="003B1353" w:rsidRDefault="003B1353" w:rsidP="003B1353">
            <w:pPr>
              <w:spacing w:before="120" w:after="120" w:line="240" w:lineRule="auto"/>
              <w:jc w:val="both"/>
              <w:rPr>
                <w:rFonts w:ascii="Times New Roman" w:hAnsi="Times New Roman" w:cs="Times New Roman"/>
                <w:sz w:val="24"/>
                <w:szCs w:val="24"/>
              </w:rPr>
            </w:pPr>
            <w:r w:rsidRPr="008334AC">
              <w:rPr>
                <w:rFonts w:ascii="Times New Roman" w:hAnsi="Times New Roman" w:cs="Times New Roman"/>
                <w:sz w:val="24"/>
                <w:szCs w:val="24"/>
              </w:rPr>
              <w:t>В свободной форме</w:t>
            </w:r>
            <w:r w:rsidRPr="00EF7B3E">
              <w:rPr>
                <w:rFonts w:ascii="Times New Roman" w:hAnsi="Times New Roman" w:cs="Times New Roman"/>
                <w:sz w:val="24"/>
                <w:szCs w:val="24"/>
              </w:rPr>
              <w:t xml:space="preserve"> </w:t>
            </w:r>
            <w:r w:rsidRPr="00915FF8">
              <w:rPr>
                <w:rFonts w:ascii="Times New Roman" w:hAnsi="Times New Roman" w:cs="Times New Roman"/>
                <w:sz w:val="24"/>
                <w:szCs w:val="24"/>
              </w:rPr>
              <w:t xml:space="preserve">/ </w:t>
            </w:r>
          </w:p>
          <w:p w:rsidR="003B1353" w:rsidRPr="00EF7B3E" w:rsidRDefault="003B1353" w:rsidP="003B1353">
            <w:pPr>
              <w:spacing w:before="120" w:after="120" w:line="240" w:lineRule="auto"/>
              <w:jc w:val="both"/>
              <w:rPr>
                <w:rFonts w:ascii="Times New Roman" w:hAnsi="Times New Roman" w:cs="Times New Roman"/>
                <w:sz w:val="24"/>
                <w:szCs w:val="24"/>
                <w:highlight w:val="lightGray"/>
              </w:rPr>
            </w:pPr>
            <w:r w:rsidRPr="00915FF8">
              <w:rPr>
                <w:rFonts w:ascii="Times New Roman" w:hAnsi="Times New Roman" w:cs="Times New Roman"/>
                <w:sz w:val="24"/>
                <w:szCs w:val="24"/>
                <w:lang w:val="en-US"/>
              </w:rPr>
              <w:t>No</w:t>
            </w:r>
            <w:r w:rsidRPr="00EF7B3E">
              <w:rPr>
                <w:rFonts w:ascii="Times New Roman" w:hAnsi="Times New Roman" w:cs="Times New Roman"/>
                <w:sz w:val="24"/>
                <w:szCs w:val="24"/>
              </w:rPr>
              <w:t xml:space="preserve"> </w:t>
            </w:r>
            <w:r w:rsidRPr="00915FF8">
              <w:rPr>
                <w:rFonts w:ascii="Times New Roman" w:hAnsi="Times New Roman" w:cs="Times New Roman"/>
                <w:sz w:val="24"/>
                <w:szCs w:val="24"/>
                <w:lang w:val="en-US"/>
              </w:rPr>
              <w:t>special</w:t>
            </w:r>
            <w:r w:rsidRPr="00EF7B3E">
              <w:rPr>
                <w:rFonts w:ascii="Times New Roman" w:hAnsi="Times New Roman" w:cs="Times New Roman"/>
                <w:sz w:val="24"/>
                <w:szCs w:val="24"/>
              </w:rPr>
              <w:t xml:space="preserve"> </w:t>
            </w:r>
            <w:r w:rsidRPr="00915FF8">
              <w:rPr>
                <w:rFonts w:ascii="Times New Roman" w:hAnsi="Times New Roman" w:cs="Times New Roman"/>
                <w:sz w:val="24"/>
                <w:szCs w:val="24"/>
                <w:lang w:val="en-US"/>
              </w:rPr>
              <w:t>form</w:t>
            </w:r>
          </w:p>
        </w:tc>
      </w:tr>
      <w:tr w:rsidR="003B1353" w:rsidRPr="00F06A16" w:rsidTr="00D94C46">
        <w:tc>
          <w:tcPr>
            <w:tcW w:w="4707" w:type="dxa"/>
            <w:shd w:val="clear" w:color="auto" w:fill="auto"/>
            <w:vAlign w:val="center"/>
          </w:tcPr>
          <w:p w:rsidR="003B1353" w:rsidRPr="00D411CC" w:rsidRDefault="003B1353" w:rsidP="003B1353">
            <w:pPr>
              <w:pStyle w:val="a3"/>
              <w:numPr>
                <w:ilvl w:val="0"/>
                <w:numId w:val="5"/>
              </w:numPr>
              <w:spacing w:before="120" w:after="120" w:line="240" w:lineRule="auto"/>
              <w:ind w:left="205" w:right="176" w:hanging="14"/>
              <w:jc w:val="both"/>
              <w:rPr>
                <w:rFonts w:ascii="Times New Roman" w:hAnsi="Times New Roman" w:cs="Times New Roman"/>
                <w:i/>
                <w:sz w:val="24"/>
                <w:szCs w:val="24"/>
                <w:lang w:val="en-US"/>
              </w:rPr>
            </w:pPr>
            <w:r w:rsidRPr="00D411CC">
              <w:rPr>
                <w:rFonts w:ascii="Times New Roman" w:hAnsi="Times New Roman" w:cs="Times New Roman"/>
                <w:i/>
                <w:sz w:val="24"/>
                <w:szCs w:val="24"/>
              </w:rPr>
              <w:lastRenderedPageBreak/>
              <w:t xml:space="preserve">Предоставить списки персонала для проведения ТО и ремонта в рамках настоящего ТЗ, прошедшего специализированное обучение, с указанием вида обучения, где и когда проходили обучение и т.д. Знание методик выполнения измерений, при реализации которых применяется передаваемое на ТО лабораторное оборудование и специфику его работы при контроле качества нефти будет считаться преимущественным фактором./ </w:t>
            </w:r>
            <w:r w:rsidRPr="003B1353">
              <w:rPr>
                <w:rFonts w:ascii="Times New Roman" w:hAnsi="Times New Roman" w:cs="Times New Roman"/>
                <w:i/>
                <w:sz w:val="24"/>
                <w:szCs w:val="24"/>
                <w:lang w:val="en-US"/>
              </w:rPr>
              <w:t xml:space="preserve">Provide lists of personnel for carrying out maintenance and repair within the scope hereof, of those who had a special training, with indication of type of training,  place and time of training, etc. The knowledge of methods of measurements, which require the application of laboratory equipment delivered for </w:t>
            </w:r>
            <w:proofErr w:type="gramStart"/>
            <w:r w:rsidRPr="003B1353">
              <w:rPr>
                <w:rFonts w:ascii="Times New Roman" w:hAnsi="Times New Roman" w:cs="Times New Roman"/>
                <w:i/>
                <w:sz w:val="24"/>
                <w:szCs w:val="24"/>
                <w:lang w:val="en-US"/>
              </w:rPr>
              <w:t>maintenance,</w:t>
            </w:r>
            <w:proofErr w:type="gramEnd"/>
            <w:r w:rsidRPr="003B1353">
              <w:rPr>
                <w:rFonts w:ascii="Times New Roman" w:hAnsi="Times New Roman" w:cs="Times New Roman"/>
                <w:i/>
                <w:sz w:val="24"/>
                <w:szCs w:val="24"/>
                <w:lang w:val="en-US"/>
              </w:rPr>
              <w:t xml:space="preserve"> and of specific features of operation of the equipment during the crude oil quality control shall be considered as a predominant factor.</w:t>
            </w:r>
          </w:p>
        </w:tc>
        <w:tc>
          <w:tcPr>
            <w:tcW w:w="4932" w:type="dxa"/>
            <w:shd w:val="clear" w:color="auto" w:fill="auto"/>
            <w:vAlign w:val="center"/>
          </w:tcPr>
          <w:p w:rsidR="003B1353" w:rsidRPr="000F3868" w:rsidRDefault="003B1353" w:rsidP="003B1353">
            <w:pPr>
              <w:spacing w:before="120" w:after="120" w:line="240" w:lineRule="auto"/>
              <w:jc w:val="both"/>
              <w:rPr>
                <w:rFonts w:ascii="Times New Roman" w:hAnsi="Times New Roman" w:cs="Times New Roman"/>
                <w:sz w:val="24"/>
                <w:szCs w:val="24"/>
                <w:highlight w:val="lightGray"/>
                <w:lang w:val="en-US"/>
              </w:rPr>
            </w:pPr>
            <w:r w:rsidRPr="00A83591">
              <w:rPr>
                <w:rFonts w:ascii="Times New Roman" w:hAnsi="Times New Roman" w:cs="Times New Roman"/>
                <w:sz w:val="24"/>
                <w:szCs w:val="24"/>
              </w:rPr>
              <w:t xml:space="preserve">Приложение </w:t>
            </w:r>
            <w:r w:rsidRPr="00915FF8">
              <w:rPr>
                <w:rFonts w:ascii="Times New Roman" w:hAnsi="Times New Roman" w:cs="Times New Roman"/>
                <w:sz w:val="24"/>
                <w:szCs w:val="24"/>
              </w:rPr>
              <w:t xml:space="preserve">/ </w:t>
            </w:r>
            <w:r>
              <w:rPr>
                <w:rFonts w:ascii="Times New Roman" w:hAnsi="Times New Roman" w:cs="Times New Roman"/>
                <w:sz w:val="24"/>
                <w:szCs w:val="24"/>
                <w:lang w:val="en-US"/>
              </w:rPr>
              <w:t>Exhibit</w:t>
            </w:r>
            <w:r w:rsidRPr="00A83591">
              <w:rPr>
                <w:rFonts w:ascii="Times New Roman" w:hAnsi="Times New Roman" w:cs="Times New Roman"/>
                <w:sz w:val="24"/>
                <w:szCs w:val="24"/>
              </w:rPr>
              <w:t xml:space="preserve"> 10</w:t>
            </w:r>
          </w:p>
        </w:tc>
      </w:tr>
      <w:tr w:rsidR="003B1353" w:rsidRPr="00D94C46" w:rsidTr="00D94C46">
        <w:tc>
          <w:tcPr>
            <w:tcW w:w="4707" w:type="dxa"/>
            <w:shd w:val="clear" w:color="auto" w:fill="auto"/>
          </w:tcPr>
          <w:p w:rsidR="003B1353" w:rsidRPr="006A2EEB" w:rsidRDefault="003B1353" w:rsidP="003B1353">
            <w:pPr>
              <w:tabs>
                <w:tab w:val="left" w:pos="318"/>
              </w:tabs>
              <w:spacing w:before="0" w:after="0" w:line="240" w:lineRule="auto"/>
              <w:ind w:left="34" w:right="176"/>
              <w:jc w:val="both"/>
              <w:rPr>
                <w:rFonts w:ascii="Times New Roman" w:hAnsi="Times New Roman" w:cs="Times New Roman"/>
                <w:i/>
                <w:sz w:val="24"/>
                <w:szCs w:val="24"/>
                <w:lang w:val="en-US"/>
              </w:rPr>
            </w:pPr>
            <w:r>
              <w:rPr>
                <w:rFonts w:ascii="Times New Roman" w:hAnsi="Times New Roman" w:cs="Times New Roman"/>
                <w:i/>
                <w:sz w:val="24"/>
                <w:szCs w:val="24"/>
              </w:rPr>
              <w:t xml:space="preserve">8. </w:t>
            </w:r>
            <w:r w:rsidRPr="00D2290F">
              <w:rPr>
                <w:rFonts w:ascii="Times New Roman" w:hAnsi="Times New Roman" w:cs="Times New Roman"/>
                <w:i/>
                <w:sz w:val="24"/>
                <w:szCs w:val="24"/>
              </w:rPr>
              <w:t>Предоставить информацию об аттестации по электробезопасности не ниже третьей группы и промышленной безопасности персонала, привлекаемого к проведению ТО</w:t>
            </w:r>
            <w:r w:rsidRPr="00443827">
              <w:rPr>
                <w:rFonts w:ascii="Times New Roman" w:hAnsi="Times New Roman" w:cs="Times New Roman"/>
                <w:i/>
                <w:sz w:val="24"/>
                <w:szCs w:val="24"/>
                <w:lang w:val="en-US"/>
              </w:rPr>
              <w:t xml:space="preserve"> </w:t>
            </w:r>
            <w:r w:rsidRPr="00D2290F">
              <w:rPr>
                <w:rFonts w:ascii="Times New Roman" w:hAnsi="Times New Roman" w:cs="Times New Roman"/>
                <w:i/>
                <w:sz w:val="24"/>
                <w:szCs w:val="24"/>
              </w:rPr>
              <w:t>и</w:t>
            </w:r>
            <w:r w:rsidRPr="00443827">
              <w:rPr>
                <w:rFonts w:ascii="Times New Roman" w:hAnsi="Times New Roman" w:cs="Times New Roman"/>
                <w:i/>
                <w:sz w:val="24"/>
                <w:szCs w:val="24"/>
                <w:lang w:val="en-US"/>
              </w:rPr>
              <w:t xml:space="preserve"> </w:t>
            </w:r>
            <w:r w:rsidRPr="00D2290F">
              <w:rPr>
                <w:rFonts w:ascii="Times New Roman" w:hAnsi="Times New Roman" w:cs="Times New Roman"/>
                <w:i/>
                <w:sz w:val="24"/>
                <w:szCs w:val="24"/>
              </w:rPr>
              <w:t>ремонта</w:t>
            </w:r>
            <w:r w:rsidRPr="00443827">
              <w:rPr>
                <w:rFonts w:ascii="Times New Roman" w:hAnsi="Times New Roman" w:cs="Times New Roman"/>
                <w:i/>
                <w:sz w:val="24"/>
                <w:szCs w:val="24"/>
                <w:lang w:val="en-US"/>
              </w:rPr>
              <w:t xml:space="preserve"> </w:t>
            </w:r>
            <w:r w:rsidRPr="00D2290F">
              <w:rPr>
                <w:rFonts w:ascii="Times New Roman" w:hAnsi="Times New Roman" w:cs="Times New Roman"/>
                <w:i/>
                <w:sz w:val="24"/>
                <w:szCs w:val="24"/>
              </w:rPr>
              <w:t>с</w:t>
            </w:r>
            <w:r w:rsidRPr="00443827">
              <w:rPr>
                <w:rFonts w:ascii="Times New Roman" w:hAnsi="Times New Roman" w:cs="Times New Roman"/>
                <w:i/>
                <w:sz w:val="24"/>
                <w:szCs w:val="24"/>
                <w:lang w:val="en-US"/>
              </w:rPr>
              <w:t xml:space="preserve"> </w:t>
            </w:r>
            <w:r w:rsidRPr="00D2290F">
              <w:rPr>
                <w:rFonts w:ascii="Times New Roman" w:hAnsi="Times New Roman" w:cs="Times New Roman"/>
                <w:i/>
                <w:sz w:val="24"/>
                <w:szCs w:val="24"/>
              </w:rPr>
              <w:t>указанием</w:t>
            </w:r>
            <w:r w:rsidRPr="00443827">
              <w:rPr>
                <w:rFonts w:ascii="Times New Roman" w:hAnsi="Times New Roman" w:cs="Times New Roman"/>
                <w:i/>
                <w:sz w:val="24"/>
                <w:szCs w:val="24"/>
                <w:lang w:val="en-US"/>
              </w:rPr>
              <w:t xml:space="preserve"> </w:t>
            </w:r>
            <w:r w:rsidRPr="00D2290F">
              <w:rPr>
                <w:rFonts w:ascii="Times New Roman" w:hAnsi="Times New Roman" w:cs="Times New Roman"/>
                <w:i/>
                <w:sz w:val="24"/>
                <w:szCs w:val="24"/>
              </w:rPr>
              <w:t>даты</w:t>
            </w:r>
            <w:r w:rsidRPr="00443827">
              <w:rPr>
                <w:rFonts w:ascii="Times New Roman" w:hAnsi="Times New Roman" w:cs="Times New Roman"/>
                <w:i/>
                <w:sz w:val="24"/>
                <w:szCs w:val="24"/>
                <w:lang w:val="en-US"/>
              </w:rPr>
              <w:t xml:space="preserve">, </w:t>
            </w:r>
            <w:r w:rsidRPr="00D2290F">
              <w:rPr>
                <w:rFonts w:ascii="Times New Roman" w:hAnsi="Times New Roman" w:cs="Times New Roman"/>
                <w:i/>
                <w:sz w:val="24"/>
                <w:szCs w:val="24"/>
              </w:rPr>
              <w:t>и</w:t>
            </w:r>
            <w:r w:rsidRPr="00443827">
              <w:rPr>
                <w:rFonts w:ascii="Times New Roman" w:hAnsi="Times New Roman" w:cs="Times New Roman"/>
                <w:i/>
                <w:sz w:val="24"/>
                <w:szCs w:val="24"/>
                <w:lang w:val="en-US"/>
              </w:rPr>
              <w:t xml:space="preserve"> </w:t>
            </w:r>
            <w:r w:rsidRPr="00D2290F">
              <w:rPr>
                <w:rFonts w:ascii="Times New Roman" w:hAnsi="Times New Roman" w:cs="Times New Roman"/>
                <w:i/>
                <w:sz w:val="24"/>
                <w:szCs w:val="24"/>
              </w:rPr>
              <w:t>места</w:t>
            </w:r>
            <w:r w:rsidRPr="00443827">
              <w:rPr>
                <w:rFonts w:ascii="Times New Roman" w:hAnsi="Times New Roman" w:cs="Times New Roman"/>
                <w:i/>
                <w:sz w:val="24"/>
                <w:szCs w:val="24"/>
                <w:lang w:val="en-US"/>
              </w:rPr>
              <w:t xml:space="preserve"> </w:t>
            </w:r>
            <w:r w:rsidRPr="00D2290F">
              <w:rPr>
                <w:rFonts w:ascii="Times New Roman" w:hAnsi="Times New Roman" w:cs="Times New Roman"/>
                <w:i/>
                <w:sz w:val="24"/>
                <w:szCs w:val="24"/>
              </w:rPr>
              <w:t>проведения</w:t>
            </w:r>
            <w:r w:rsidRPr="00443827">
              <w:rPr>
                <w:rFonts w:ascii="Times New Roman" w:hAnsi="Times New Roman" w:cs="Times New Roman"/>
                <w:i/>
                <w:sz w:val="24"/>
                <w:szCs w:val="24"/>
                <w:lang w:val="en-US"/>
              </w:rPr>
              <w:t xml:space="preserve"> </w:t>
            </w:r>
            <w:r w:rsidR="00F42110" w:rsidRPr="00D2290F">
              <w:rPr>
                <w:rFonts w:ascii="Times New Roman" w:hAnsi="Times New Roman" w:cs="Times New Roman"/>
                <w:i/>
                <w:sz w:val="24"/>
                <w:szCs w:val="24"/>
              </w:rPr>
              <w:t>аттестации</w:t>
            </w:r>
            <w:r w:rsidR="00F42110" w:rsidRPr="00443827">
              <w:rPr>
                <w:rFonts w:ascii="Times New Roman" w:hAnsi="Times New Roman" w:cs="Times New Roman"/>
                <w:i/>
                <w:sz w:val="24"/>
                <w:szCs w:val="24"/>
                <w:lang w:val="en-US"/>
              </w:rPr>
              <w:t>. /</w:t>
            </w:r>
            <w:r w:rsidRPr="00443827">
              <w:rPr>
                <w:rFonts w:ascii="Times New Roman" w:hAnsi="Times New Roman" w:cs="Times New Roman"/>
                <w:i/>
                <w:sz w:val="24"/>
                <w:szCs w:val="24"/>
                <w:lang w:val="en-US"/>
              </w:rPr>
              <w:t xml:space="preserve"> </w:t>
            </w:r>
            <w:r w:rsidRPr="00D94C46">
              <w:rPr>
                <w:rFonts w:ascii="Times New Roman" w:hAnsi="Times New Roman" w:cs="Times New Roman"/>
                <w:i/>
                <w:sz w:val="24"/>
                <w:szCs w:val="24"/>
                <w:lang w:val="en-US"/>
              </w:rPr>
              <w:t>Provide information about the certification on electrical safety, no lower than group 3, and on industrial safety of personnel involved in maintenance and repair with indication of dates and place of certification.</w:t>
            </w:r>
          </w:p>
        </w:tc>
        <w:tc>
          <w:tcPr>
            <w:tcW w:w="4932" w:type="dxa"/>
            <w:shd w:val="clear" w:color="auto" w:fill="auto"/>
            <w:vAlign w:val="center"/>
          </w:tcPr>
          <w:p w:rsidR="003B1353" w:rsidRDefault="003B1353" w:rsidP="003B1353">
            <w:pPr>
              <w:spacing w:before="120" w:after="120" w:line="240" w:lineRule="auto"/>
              <w:jc w:val="both"/>
              <w:rPr>
                <w:rFonts w:ascii="Times New Roman" w:hAnsi="Times New Roman" w:cs="Times New Roman"/>
                <w:sz w:val="24"/>
                <w:szCs w:val="24"/>
              </w:rPr>
            </w:pPr>
            <w:r w:rsidRPr="008334AC">
              <w:rPr>
                <w:rFonts w:ascii="Times New Roman" w:hAnsi="Times New Roman" w:cs="Times New Roman"/>
                <w:sz w:val="24"/>
                <w:szCs w:val="24"/>
              </w:rPr>
              <w:t>В свободной форме</w:t>
            </w:r>
            <w:r w:rsidRPr="00915FF8">
              <w:rPr>
                <w:rFonts w:ascii="Times New Roman" w:hAnsi="Times New Roman" w:cs="Times New Roman"/>
                <w:sz w:val="24"/>
                <w:szCs w:val="24"/>
              </w:rPr>
              <w:t xml:space="preserve">/ </w:t>
            </w:r>
          </w:p>
          <w:p w:rsidR="003B1353" w:rsidRDefault="003B1353" w:rsidP="003B1353">
            <w:pPr>
              <w:spacing w:before="120" w:after="120" w:line="240" w:lineRule="auto"/>
              <w:jc w:val="both"/>
              <w:rPr>
                <w:rFonts w:ascii="Times New Roman" w:hAnsi="Times New Roman" w:cs="Times New Roman"/>
                <w:sz w:val="24"/>
                <w:szCs w:val="24"/>
                <w:highlight w:val="lightGray"/>
              </w:rPr>
            </w:pPr>
            <w:r w:rsidRPr="00915FF8">
              <w:rPr>
                <w:rFonts w:ascii="Times New Roman" w:hAnsi="Times New Roman" w:cs="Times New Roman"/>
                <w:sz w:val="24"/>
                <w:szCs w:val="24"/>
                <w:lang w:val="en-US"/>
              </w:rPr>
              <w:t>No special form</w:t>
            </w:r>
          </w:p>
        </w:tc>
      </w:tr>
      <w:tr w:rsidR="003B1353" w:rsidRPr="00C45FFF" w:rsidTr="00D94C46">
        <w:tc>
          <w:tcPr>
            <w:tcW w:w="4707" w:type="dxa"/>
            <w:shd w:val="clear" w:color="auto" w:fill="auto"/>
          </w:tcPr>
          <w:p w:rsidR="003B1353" w:rsidRPr="00BC14E8" w:rsidRDefault="003B1353" w:rsidP="003B1353">
            <w:pPr>
              <w:pStyle w:val="a3"/>
              <w:numPr>
                <w:ilvl w:val="0"/>
                <w:numId w:val="6"/>
              </w:numPr>
              <w:tabs>
                <w:tab w:val="left" w:pos="63"/>
              </w:tabs>
              <w:spacing w:before="0" w:after="0" w:line="240" w:lineRule="auto"/>
              <w:ind w:left="63" w:right="176" w:firstLine="0"/>
              <w:jc w:val="both"/>
              <w:rPr>
                <w:rFonts w:ascii="Times New Roman" w:hAnsi="Times New Roman" w:cs="Times New Roman"/>
                <w:i/>
                <w:sz w:val="24"/>
                <w:szCs w:val="24"/>
              </w:rPr>
            </w:pPr>
            <w:r w:rsidRPr="00BC14E8">
              <w:rPr>
                <w:rFonts w:ascii="Times New Roman" w:hAnsi="Times New Roman" w:cs="Times New Roman"/>
                <w:i/>
                <w:sz w:val="24"/>
                <w:szCs w:val="24"/>
              </w:rPr>
              <w:t xml:space="preserve">Подтвердить наличие оценки рисков по технике безопасности системы охраны здоровья и безопасности </w:t>
            </w:r>
            <w:r w:rsidR="00F42110" w:rsidRPr="00BC14E8">
              <w:rPr>
                <w:rFonts w:ascii="Times New Roman" w:hAnsi="Times New Roman" w:cs="Times New Roman"/>
                <w:i/>
                <w:sz w:val="24"/>
                <w:szCs w:val="24"/>
              </w:rPr>
              <w:t>персонала. /</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Confirm</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the</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availability</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of</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assessment</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of</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risks</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of</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personnel</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health</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and</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safety</w:t>
            </w:r>
            <w:r w:rsidRPr="00BC14E8">
              <w:rPr>
                <w:rFonts w:ascii="Times New Roman" w:hAnsi="Times New Roman" w:cs="Times New Roman"/>
                <w:i/>
                <w:sz w:val="24"/>
                <w:szCs w:val="24"/>
              </w:rPr>
              <w:t>.</w:t>
            </w:r>
          </w:p>
        </w:tc>
        <w:tc>
          <w:tcPr>
            <w:tcW w:w="4932" w:type="dxa"/>
            <w:shd w:val="clear" w:color="auto" w:fill="auto"/>
            <w:vAlign w:val="center"/>
          </w:tcPr>
          <w:p w:rsidR="003B1353" w:rsidRDefault="003B1353" w:rsidP="003B1353">
            <w:pPr>
              <w:spacing w:before="120" w:after="120" w:line="240" w:lineRule="auto"/>
              <w:jc w:val="both"/>
              <w:rPr>
                <w:rFonts w:ascii="Times New Roman" w:hAnsi="Times New Roman" w:cs="Times New Roman"/>
                <w:sz w:val="24"/>
                <w:szCs w:val="24"/>
              </w:rPr>
            </w:pPr>
            <w:r w:rsidRPr="008334AC">
              <w:rPr>
                <w:rFonts w:ascii="Times New Roman" w:hAnsi="Times New Roman" w:cs="Times New Roman"/>
                <w:sz w:val="24"/>
                <w:szCs w:val="24"/>
              </w:rPr>
              <w:t>В свободной форме</w:t>
            </w:r>
            <w:r w:rsidRPr="00C45FFF">
              <w:rPr>
                <w:rFonts w:ascii="Times New Roman" w:hAnsi="Times New Roman" w:cs="Times New Roman"/>
                <w:sz w:val="24"/>
                <w:szCs w:val="24"/>
              </w:rPr>
              <w:t xml:space="preserve"> </w:t>
            </w:r>
            <w:r w:rsidRPr="00915FF8">
              <w:rPr>
                <w:rFonts w:ascii="Times New Roman" w:hAnsi="Times New Roman" w:cs="Times New Roman"/>
                <w:sz w:val="24"/>
                <w:szCs w:val="24"/>
              </w:rPr>
              <w:t xml:space="preserve">/ </w:t>
            </w:r>
          </w:p>
          <w:p w:rsidR="003B1353" w:rsidRPr="00C45FFF" w:rsidRDefault="003B1353" w:rsidP="003B1353">
            <w:pPr>
              <w:spacing w:before="120" w:after="120" w:line="240" w:lineRule="auto"/>
              <w:jc w:val="both"/>
              <w:rPr>
                <w:rFonts w:ascii="Times New Roman" w:hAnsi="Times New Roman" w:cs="Times New Roman"/>
                <w:sz w:val="24"/>
                <w:szCs w:val="24"/>
                <w:highlight w:val="lightGray"/>
              </w:rPr>
            </w:pPr>
            <w:r w:rsidRPr="00915FF8">
              <w:rPr>
                <w:rFonts w:ascii="Times New Roman" w:hAnsi="Times New Roman" w:cs="Times New Roman"/>
                <w:sz w:val="24"/>
                <w:szCs w:val="24"/>
                <w:lang w:val="en-US"/>
              </w:rPr>
              <w:t>No</w:t>
            </w:r>
            <w:r w:rsidRPr="00C45FFF">
              <w:rPr>
                <w:rFonts w:ascii="Times New Roman" w:hAnsi="Times New Roman" w:cs="Times New Roman"/>
                <w:sz w:val="24"/>
                <w:szCs w:val="24"/>
              </w:rPr>
              <w:t xml:space="preserve"> </w:t>
            </w:r>
            <w:r w:rsidRPr="00915FF8">
              <w:rPr>
                <w:rFonts w:ascii="Times New Roman" w:hAnsi="Times New Roman" w:cs="Times New Roman"/>
                <w:sz w:val="24"/>
                <w:szCs w:val="24"/>
                <w:lang w:val="en-US"/>
              </w:rPr>
              <w:t>special</w:t>
            </w:r>
            <w:r w:rsidRPr="00C45FFF">
              <w:rPr>
                <w:rFonts w:ascii="Times New Roman" w:hAnsi="Times New Roman" w:cs="Times New Roman"/>
                <w:sz w:val="24"/>
                <w:szCs w:val="24"/>
              </w:rPr>
              <w:t xml:space="preserve"> </w:t>
            </w:r>
            <w:r w:rsidRPr="00915FF8">
              <w:rPr>
                <w:rFonts w:ascii="Times New Roman" w:hAnsi="Times New Roman" w:cs="Times New Roman"/>
                <w:sz w:val="24"/>
                <w:szCs w:val="24"/>
                <w:lang w:val="en-US"/>
              </w:rPr>
              <w:t>form</w:t>
            </w:r>
          </w:p>
        </w:tc>
      </w:tr>
      <w:tr w:rsidR="003B1353" w:rsidRPr="00D94C46" w:rsidTr="00D94C46">
        <w:tc>
          <w:tcPr>
            <w:tcW w:w="4707" w:type="dxa"/>
            <w:shd w:val="clear" w:color="auto" w:fill="auto"/>
            <w:vAlign w:val="center"/>
          </w:tcPr>
          <w:p w:rsidR="003B1353" w:rsidRPr="00BC14E8" w:rsidRDefault="003B1353" w:rsidP="00EF7B3E">
            <w:pPr>
              <w:pStyle w:val="aff"/>
              <w:numPr>
                <w:ilvl w:val="0"/>
                <w:numId w:val="6"/>
              </w:numPr>
              <w:ind w:left="63" w:firstLine="0"/>
              <w:jc w:val="both"/>
              <w:rPr>
                <w:rFonts w:eastAsiaTheme="minorEastAsia"/>
                <w:i/>
                <w:sz w:val="24"/>
                <w:szCs w:val="24"/>
                <w:lang w:val="ru-RU"/>
              </w:rPr>
            </w:pPr>
            <w:r w:rsidRPr="00BC14E8">
              <w:rPr>
                <w:rFonts w:eastAsiaTheme="minorEastAsia"/>
                <w:i/>
                <w:sz w:val="24"/>
                <w:szCs w:val="24"/>
                <w:lang w:val="ru-RU"/>
              </w:rPr>
              <w:t xml:space="preserve">Подтвердить возможность закупки расходных материалов и запасных частей (с указанием каталожного номера и производителя) / </w:t>
            </w:r>
            <w:r w:rsidRPr="00BC14E8">
              <w:rPr>
                <w:rFonts w:eastAsiaTheme="minorEastAsia"/>
                <w:i/>
                <w:sz w:val="24"/>
                <w:szCs w:val="24"/>
                <w:lang w:val="en-US"/>
              </w:rPr>
              <w:t>Confirm</w:t>
            </w:r>
            <w:r w:rsidRPr="00BC14E8">
              <w:rPr>
                <w:rFonts w:eastAsiaTheme="minorEastAsia"/>
                <w:i/>
                <w:sz w:val="24"/>
                <w:szCs w:val="24"/>
                <w:lang w:val="ru-RU"/>
              </w:rPr>
              <w:t xml:space="preserve"> </w:t>
            </w:r>
            <w:r w:rsidRPr="00BC14E8">
              <w:rPr>
                <w:rFonts w:eastAsiaTheme="minorEastAsia"/>
                <w:i/>
                <w:sz w:val="24"/>
                <w:szCs w:val="24"/>
                <w:lang w:val="en-US"/>
              </w:rPr>
              <w:t>the</w:t>
            </w:r>
            <w:r w:rsidRPr="00BC14E8">
              <w:rPr>
                <w:rFonts w:eastAsiaTheme="minorEastAsia"/>
                <w:i/>
                <w:sz w:val="24"/>
                <w:szCs w:val="24"/>
                <w:lang w:val="ru-RU"/>
              </w:rPr>
              <w:t xml:space="preserve"> </w:t>
            </w:r>
            <w:r w:rsidRPr="00BC14E8">
              <w:rPr>
                <w:rFonts w:eastAsiaTheme="minorEastAsia"/>
                <w:i/>
                <w:sz w:val="24"/>
                <w:szCs w:val="24"/>
                <w:lang w:val="en-US"/>
              </w:rPr>
              <w:t>possibility</w:t>
            </w:r>
            <w:r w:rsidRPr="00BC14E8">
              <w:rPr>
                <w:rFonts w:eastAsiaTheme="minorEastAsia"/>
                <w:i/>
                <w:sz w:val="24"/>
                <w:szCs w:val="24"/>
                <w:lang w:val="ru-RU"/>
              </w:rPr>
              <w:t xml:space="preserve"> </w:t>
            </w:r>
            <w:r w:rsidRPr="00BC14E8">
              <w:rPr>
                <w:rFonts w:eastAsiaTheme="minorEastAsia"/>
                <w:i/>
                <w:sz w:val="24"/>
                <w:szCs w:val="24"/>
                <w:lang w:val="en-US"/>
              </w:rPr>
              <w:t>of</w:t>
            </w:r>
            <w:r w:rsidRPr="00BC14E8">
              <w:rPr>
                <w:rFonts w:eastAsiaTheme="minorEastAsia"/>
                <w:i/>
                <w:sz w:val="24"/>
                <w:szCs w:val="24"/>
                <w:lang w:val="ru-RU"/>
              </w:rPr>
              <w:t xml:space="preserve"> </w:t>
            </w:r>
            <w:r w:rsidRPr="00BC14E8">
              <w:rPr>
                <w:rFonts w:eastAsiaTheme="minorEastAsia"/>
                <w:i/>
                <w:sz w:val="24"/>
                <w:szCs w:val="24"/>
                <w:lang w:val="en-US"/>
              </w:rPr>
              <w:t>purchasing</w:t>
            </w:r>
            <w:r w:rsidRPr="00BC14E8">
              <w:rPr>
                <w:rFonts w:eastAsiaTheme="minorEastAsia"/>
                <w:i/>
                <w:sz w:val="24"/>
                <w:szCs w:val="24"/>
                <w:lang w:val="ru-RU"/>
              </w:rPr>
              <w:t xml:space="preserve"> </w:t>
            </w:r>
            <w:r w:rsidR="00EF7B3E" w:rsidRPr="00BC14E8">
              <w:rPr>
                <w:rFonts w:eastAsiaTheme="minorEastAsia"/>
                <w:i/>
                <w:sz w:val="24"/>
                <w:szCs w:val="24"/>
                <w:lang w:val="en-US"/>
              </w:rPr>
              <w:t>the</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expendables</w:t>
            </w:r>
            <w:r w:rsidR="00EF7B3E" w:rsidRPr="00BC14E8">
              <w:rPr>
                <w:rFonts w:eastAsiaTheme="minorEastAsia"/>
                <w:i/>
                <w:sz w:val="24"/>
                <w:szCs w:val="24"/>
                <w:lang w:val="ru-RU"/>
              </w:rPr>
              <w:t xml:space="preserve"> </w:t>
            </w:r>
            <w:r w:rsidRPr="00BC14E8">
              <w:rPr>
                <w:rFonts w:eastAsiaTheme="minorEastAsia"/>
                <w:i/>
                <w:sz w:val="24"/>
                <w:szCs w:val="24"/>
                <w:lang w:val="en-US"/>
              </w:rPr>
              <w:t>and</w:t>
            </w:r>
            <w:r w:rsidRPr="00BC14E8">
              <w:rPr>
                <w:rFonts w:eastAsiaTheme="minorEastAsia"/>
                <w:i/>
                <w:sz w:val="24"/>
                <w:szCs w:val="24"/>
                <w:lang w:val="ru-RU"/>
              </w:rPr>
              <w:t xml:space="preserve"> </w:t>
            </w:r>
            <w:r w:rsidRPr="00BC14E8">
              <w:rPr>
                <w:rFonts w:eastAsiaTheme="minorEastAsia"/>
                <w:i/>
                <w:sz w:val="24"/>
                <w:szCs w:val="24"/>
                <w:lang w:val="en-US"/>
              </w:rPr>
              <w:t>spare</w:t>
            </w:r>
            <w:r w:rsidRPr="00BC14E8">
              <w:rPr>
                <w:rFonts w:eastAsiaTheme="minorEastAsia"/>
                <w:i/>
                <w:sz w:val="24"/>
                <w:szCs w:val="24"/>
                <w:lang w:val="ru-RU"/>
              </w:rPr>
              <w:t xml:space="preserve"> </w:t>
            </w:r>
            <w:r w:rsidRPr="00BC14E8">
              <w:rPr>
                <w:rFonts w:eastAsiaTheme="minorEastAsia"/>
                <w:i/>
                <w:sz w:val="24"/>
                <w:szCs w:val="24"/>
                <w:lang w:val="en-US"/>
              </w:rPr>
              <w:t>parts</w:t>
            </w:r>
            <w:r w:rsidRPr="00BC14E8">
              <w:rPr>
                <w:rFonts w:eastAsiaTheme="minorEastAsia"/>
                <w:i/>
                <w:sz w:val="24"/>
                <w:szCs w:val="24"/>
                <w:lang w:val="ru-RU"/>
              </w:rPr>
              <w:t xml:space="preserve"> (</w:t>
            </w:r>
            <w:r w:rsidRPr="00BC14E8">
              <w:rPr>
                <w:rFonts w:eastAsiaTheme="minorEastAsia"/>
                <w:i/>
                <w:sz w:val="24"/>
                <w:szCs w:val="24"/>
                <w:lang w:val="en-US"/>
              </w:rPr>
              <w:t>with</w:t>
            </w:r>
            <w:r w:rsidRPr="00BC14E8">
              <w:rPr>
                <w:rFonts w:eastAsiaTheme="minorEastAsia"/>
                <w:i/>
                <w:sz w:val="24"/>
                <w:szCs w:val="24"/>
                <w:lang w:val="ru-RU"/>
              </w:rPr>
              <w:t xml:space="preserve"> </w:t>
            </w:r>
            <w:r w:rsidRPr="00BC14E8">
              <w:rPr>
                <w:rFonts w:eastAsiaTheme="minorEastAsia"/>
                <w:i/>
                <w:sz w:val="24"/>
                <w:szCs w:val="24"/>
                <w:lang w:val="en-US"/>
              </w:rPr>
              <w:t>indication</w:t>
            </w:r>
            <w:r w:rsidRPr="00BC14E8">
              <w:rPr>
                <w:rFonts w:eastAsiaTheme="minorEastAsia"/>
                <w:i/>
                <w:sz w:val="24"/>
                <w:szCs w:val="24"/>
                <w:lang w:val="ru-RU"/>
              </w:rPr>
              <w:t xml:space="preserve"> </w:t>
            </w:r>
            <w:r w:rsidRPr="00BC14E8">
              <w:rPr>
                <w:rFonts w:eastAsiaTheme="minorEastAsia"/>
                <w:i/>
                <w:sz w:val="24"/>
                <w:szCs w:val="24"/>
                <w:lang w:val="en-US"/>
              </w:rPr>
              <w:t>of</w:t>
            </w:r>
            <w:r w:rsidRPr="00BC14E8">
              <w:rPr>
                <w:rFonts w:eastAsiaTheme="minorEastAsia"/>
                <w:i/>
                <w:sz w:val="24"/>
                <w:szCs w:val="24"/>
                <w:lang w:val="ru-RU"/>
              </w:rPr>
              <w:t xml:space="preserve"> </w:t>
            </w:r>
            <w:r w:rsidRPr="00BC14E8">
              <w:rPr>
                <w:rFonts w:eastAsiaTheme="minorEastAsia"/>
                <w:i/>
                <w:sz w:val="24"/>
                <w:szCs w:val="24"/>
                <w:lang w:val="en-US"/>
              </w:rPr>
              <w:t>catalog</w:t>
            </w:r>
            <w:r w:rsidRPr="00BC14E8">
              <w:rPr>
                <w:rFonts w:eastAsiaTheme="minorEastAsia"/>
                <w:i/>
                <w:sz w:val="24"/>
                <w:szCs w:val="24"/>
                <w:lang w:val="ru-RU"/>
              </w:rPr>
              <w:t xml:space="preserve"> </w:t>
            </w:r>
            <w:r w:rsidRPr="00BC14E8">
              <w:rPr>
                <w:rFonts w:eastAsiaTheme="minorEastAsia"/>
                <w:i/>
                <w:sz w:val="24"/>
                <w:szCs w:val="24"/>
                <w:lang w:val="en-US"/>
              </w:rPr>
              <w:t>number</w:t>
            </w:r>
            <w:r w:rsidRPr="00BC14E8">
              <w:rPr>
                <w:rFonts w:eastAsiaTheme="minorEastAsia"/>
                <w:i/>
                <w:sz w:val="24"/>
                <w:szCs w:val="24"/>
                <w:lang w:val="ru-RU"/>
              </w:rPr>
              <w:t xml:space="preserve"> </w:t>
            </w:r>
            <w:r w:rsidRPr="00BC14E8">
              <w:rPr>
                <w:rFonts w:eastAsiaTheme="minorEastAsia"/>
                <w:i/>
                <w:sz w:val="24"/>
                <w:szCs w:val="24"/>
                <w:lang w:val="en-US"/>
              </w:rPr>
              <w:t>and</w:t>
            </w:r>
            <w:r w:rsidRPr="00BC14E8">
              <w:rPr>
                <w:rFonts w:eastAsiaTheme="minorEastAsia"/>
                <w:i/>
                <w:sz w:val="24"/>
                <w:szCs w:val="24"/>
                <w:lang w:val="ru-RU"/>
              </w:rPr>
              <w:t xml:space="preserve"> </w:t>
            </w:r>
            <w:r w:rsidRPr="00BC14E8">
              <w:rPr>
                <w:rFonts w:eastAsiaTheme="minorEastAsia"/>
                <w:i/>
                <w:sz w:val="24"/>
                <w:szCs w:val="24"/>
                <w:lang w:val="en-US"/>
              </w:rPr>
              <w:t>manufacturer</w:t>
            </w:r>
            <w:r w:rsidRPr="00BC14E8">
              <w:rPr>
                <w:rFonts w:eastAsiaTheme="minorEastAsia"/>
                <w:i/>
                <w:sz w:val="24"/>
                <w:szCs w:val="24"/>
                <w:lang w:val="ru-RU"/>
              </w:rPr>
              <w:t>)</w:t>
            </w:r>
          </w:p>
        </w:tc>
        <w:tc>
          <w:tcPr>
            <w:tcW w:w="4932" w:type="dxa"/>
            <w:shd w:val="clear" w:color="auto" w:fill="auto"/>
            <w:vAlign w:val="center"/>
          </w:tcPr>
          <w:p w:rsidR="003B1353" w:rsidRDefault="003B1353" w:rsidP="003B1353">
            <w:pPr>
              <w:spacing w:before="120" w:after="120" w:line="240" w:lineRule="auto"/>
              <w:jc w:val="both"/>
              <w:rPr>
                <w:rFonts w:ascii="Times New Roman" w:hAnsi="Times New Roman" w:cs="Times New Roman"/>
                <w:sz w:val="24"/>
                <w:szCs w:val="24"/>
              </w:rPr>
            </w:pPr>
            <w:r w:rsidRPr="008334AC">
              <w:rPr>
                <w:rFonts w:ascii="Times New Roman" w:hAnsi="Times New Roman" w:cs="Times New Roman"/>
                <w:sz w:val="24"/>
                <w:szCs w:val="24"/>
              </w:rPr>
              <w:t>В свободной форме</w:t>
            </w:r>
            <w:r>
              <w:rPr>
                <w:rFonts w:ascii="Times New Roman" w:hAnsi="Times New Roman" w:cs="Times New Roman"/>
                <w:sz w:val="24"/>
                <w:szCs w:val="24"/>
                <w:lang w:val="en-US"/>
              </w:rPr>
              <w:t xml:space="preserve"> </w:t>
            </w:r>
            <w:r w:rsidRPr="00915FF8">
              <w:rPr>
                <w:rFonts w:ascii="Times New Roman" w:hAnsi="Times New Roman" w:cs="Times New Roman"/>
                <w:sz w:val="24"/>
                <w:szCs w:val="24"/>
              </w:rPr>
              <w:t xml:space="preserve">/ </w:t>
            </w:r>
          </w:p>
          <w:p w:rsidR="003B1353" w:rsidRPr="00EF4DA0" w:rsidRDefault="003B1353" w:rsidP="003B1353">
            <w:pPr>
              <w:spacing w:before="120" w:after="120" w:line="240" w:lineRule="auto"/>
              <w:jc w:val="both"/>
              <w:rPr>
                <w:rFonts w:ascii="Times New Roman" w:hAnsi="Times New Roman" w:cs="Times New Roman"/>
                <w:sz w:val="24"/>
                <w:szCs w:val="24"/>
                <w:highlight w:val="lightGray"/>
                <w:lang w:val="en-US"/>
              </w:rPr>
            </w:pPr>
            <w:r w:rsidRPr="00915FF8">
              <w:rPr>
                <w:rFonts w:ascii="Times New Roman" w:hAnsi="Times New Roman" w:cs="Times New Roman"/>
                <w:sz w:val="24"/>
                <w:szCs w:val="24"/>
                <w:lang w:val="en-US"/>
              </w:rPr>
              <w:t>No special form</w:t>
            </w:r>
          </w:p>
        </w:tc>
      </w:tr>
      <w:tr w:rsidR="003B1353" w:rsidRPr="00042CB6" w:rsidTr="00D94C46">
        <w:tc>
          <w:tcPr>
            <w:tcW w:w="4707" w:type="dxa"/>
            <w:shd w:val="clear" w:color="auto" w:fill="auto"/>
            <w:vAlign w:val="center"/>
          </w:tcPr>
          <w:p w:rsidR="003B1353" w:rsidRPr="00C45FFF" w:rsidRDefault="003B1353" w:rsidP="003B1353">
            <w:pPr>
              <w:pStyle w:val="aff"/>
              <w:numPr>
                <w:ilvl w:val="0"/>
                <w:numId w:val="6"/>
              </w:numPr>
              <w:ind w:left="0" w:firstLine="0"/>
              <w:jc w:val="both"/>
              <w:rPr>
                <w:rFonts w:eastAsiaTheme="minorEastAsia"/>
                <w:i/>
                <w:sz w:val="24"/>
                <w:szCs w:val="24"/>
                <w:lang w:val="ru-RU"/>
              </w:rPr>
            </w:pPr>
            <w:r>
              <w:rPr>
                <w:rFonts w:eastAsiaTheme="minorEastAsia"/>
                <w:i/>
                <w:sz w:val="24"/>
                <w:szCs w:val="24"/>
                <w:lang w:val="ru-RU"/>
              </w:rPr>
              <w:t>П</w:t>
            </w:r>
            <w:r w:rsidRPr="000675D9">
              <w:rPr>
                <w:rFonts w:eastAsiaTheme="minorEastAsia"/>
                <w:i/>
                <w:sz w:val="24"/>
                <w:szCs w:val="24"/>
                <w:lang w:val="ru-RU"/>
              </w:rPr>
              <w:t>редоставить</w:t>
            </w:r>
            <w:r w:rsidRPr="00C45FFF">
              <w:rPr>
                <w:rFonts w:eastAsiaTheme="minorEastAsia"/>
                <w:i/>
                <w:sz w:val="24"/>
                <w:szCs w:val="24"/>
                <w:lang w:val="ru-RU"/>
              </w:rPr>
              <w:t xml:space="preserve"> </w:t>
            </w:r>
            <w:r w:rsidRPr="000675D9">
              <w:rPr>
                <w:rFonts w:eastAsiaTheme="minorEastAsia"/>
                <w:i/>
                <w:sz w:val="24"/>
                <w:szCs w:val="24"/>
                <w:lang w:val="ru-RU"/>
              </w:rPr>
              <w:t>перечень</w:t>
            </w:r>
            <w:r w:rsidRPr="00C45FFF">
              <w:rPr>
                <w:rFonts w:eastAsiaTheme="minorEastAsia"/>
                <w:i/>
                <w:sz w:val="24"/>
                <w:szCs w:val="24"/>
                <w:lang w:val="ru-RU"/>
              </w:rPr>
              <w:t xml:space="preserve"> </w:t>
            </w:r>
            <w:r w:rsidRPr="000675D9">
              <w:rPr>
                <w:rFonts w:eastAsiaTheme="minorEastAsia"/>
                <w:i/>
                <w:sz w:val="24"/>
                <w:szCs w:val="24"/>
                <w:lang w:val="ru-RU"/>
              </w:rPr>
              <w:t>расходных</w:t>
            </w:r>
            <w:r w:rsidRPr="00C45FFF">
              <w:rPr>
                <w:rFonts w:eastAsiaTheme="minorEastAsia"/>
                <w:i/>
                <w:sz w:val="24"/>
                <w:szCs w:val="24"/>
                <w:lang w:val="ru-RU"/>
              </w:rPr>
              <w:t xml:space="preserve"> </w:t>
            </w:r>
            <w:r w:rsidRPr="000675D9">
              <w:rPr>
                <w:rFonts w:eastAsiaTheme="minorEastAsia"/>
                <w:i/>
                <w:sz w:val="24"/>
                <w:szCs w:val="24"/>
                <w:lang w:val="ru-RU"/>
              </w:rPr>
              <w:t>материалов</w:t>
            </w:r>
            <w:r w:rsidRPr="00C45FFF">
              <w:rPr>
                <w:rFonts w:eastAsiaTheme="minorEastAsia"/>
                <w:i/>
                <w:sz w:val="24"/>
                <w:szCs w:val="24"/>
                <w:lang w:val="ru-RU"/>
              </w:rPr>
              <w:t xml:space="preserve"> </w:t>
            </w:r>
            <w:r w:rsidRPr="000675D9">
              <w:rPr>
                <w:rFonts w:eastAsiaTheme="minorEastAsia"/>
                <w:i/>
                <w:sz w:val="24"/>
                <w:szCs w:val="24"/>
                <w:lang w:val="ru-RU"/>
              </w:rPr>
              <w:t>и</w:t>
            </w:r>
            <w:r w:rsidRPr="00C45FFF">
              <w:rPr>
                <w:rFonts w:eastAsiaTheme="minorEastAsia"/>
                <w:i/>
                <w:sz w:val="24"/>
                <w:szCs w:val="24"/>
                <w:lang w:val="ru-RU"/>
              </w:rPr>
              <w:t xml:space="preserve"> </w:t>
            </w:r>
            <w:r w:rsidRPr="000675D9">
              <w:rPr>
                <w:rFonts w:eastAsiaTheme="minorEastAsia"/>
                <w:i/>
                <w:sz w:val="24"/>
                <w:szCs w:val="24"/>
                <w:lang w:val="ru-RU"/>
              </w:rPr>
              <w:t>запасных</w:t>
            </w:r>
            <w:r w:rsidRPr="00C45FFF">
              <w:rPr>
                <w:rFonts w:eastAsiaTheme="minorEastAsia"/>
                <w:i/>
                <w:sz w:val="24"/>
                <w:szCs w:val="24"/>
                <w:lang w:val="ru-RU"/>
              </w:rPr>
              <w:t xml:space="preserve"> </w:t>
            </w:r>
            <w:r w:rsidRPr="000675D9">
              <w:rPr>
                <w:rFonts w:eastAsiaTheme="minorEastAsia"/>
                <w:i/>
                <w:sz w:val="24"/>
                <w:szCs w:val="24"/>
                <w:lang w:val="ru-RU"/>
              </w:rPr>
              <w:t>частей</w:t>
            </w:r>
            <w:r w:rsidRPr="00C45FFF">
              <w:rPr>
                <w:rFonts w:eastAsiaTheme="minorEastAsia"/>
                <w:i/>
                <w:sz w:val="24"/>
                <w:szCs w:val="24"/>
                <w:lang w:val="ru-RU"/>
              </w:rPr>
              <w:t xml:space="preserve"> (</w:t>
            </w:r>
            <w:r w:rsidRPr="000675D9">
              <w:rPr>
                <w:rFonts w:eastAsiaTheme="minorEastAsia"/>
                <w:i/>
                <w:sz w:val="24"/>
                <w:szCs w:val="24"/>
                <w:lang w:val="ru-RU"/>
              </w:rPr>
              <w:t>с</w:t>
            </w:r>
            <w:r w:rsidRPr="00C45FFF">
              <w:rPr>
                <w:rFonts w:eastAsiaTheme="minorEastAsia"/>
                <w:i/>
                <w:sz w:val="24"/>
                <w:szCs w:val="24"/>
                <w:lang w:val="ru-RU"/>
              </w:rPr>
              <w:t xml:space="preserve"> </w:t>
            </w:r>
            <w:r w:rsidRPr="000675D9">
              <w:rPr>
                <w:rFonts w:eastAsiaTheme="minorEastAsia"/>
                <w:i/>
                <w:sz w:val="24"/>
                <w:szCs w:val="24"/>
                <w:lang w:val="ru-RU"/>
              </w:rPr>
              <w:t>указа</w:t>
            </w:r>
            <w:r w:rsidRPr="000675D9">
              <w:rPr>
                <w:rFonts w:eastAsiaTheme="minorEastAsia"/>
                <w:i/>
                <w:sz w:val="24"/>
                <w:szCs w:val="24"/>
                <w:lang w:val="ru-RU"/>
              </w:rPr>
              <w:lastRenderedPageBreak/>
              <w:t>нием</w:t>
            </w:r>
            <w:r w:rsidRPr="00C45FFF">
              <w:rPr>
                <w:rFonts w:eastAsiaTheme="minorEastAsia"/>
                <w:i/>
                <w:sz w:val="24"/>
                <w:szCs w:val="24"/>
                <w:lang w:val="ru-RU"/>
              </w:rPr>
              <w:t xml:space="preserve"> </w:t>
            </w:r>
            <w:r w:rsidRPr="000675D9">
              <w:rPr>
                <w:rFonts w:eastAsiaTheme="minorEastAsia"/>
                <w:i/>
                <w:sz w:val="24"/>
                <w:szCs w:val="24"/>
                <w:lang w:val="ru-RU"/>
              </w:rPr>
              <w:t>каталожного</w:t>
            </w:r>
            <w:r w:rsidRPr="00C45FFF">
              <w:rPr>
                <w:rFonts w:eastAsiaTheme="minorEastAsia"/>
                <w:i/>
                <w:sz w:val="24"/>
                <w:szCs w:val="24"/>
                <w:lang w:val="ru-RU"/>
              </w:rPr>
              <w:t xml:space="preserve"> </w:t>
            </w:r>
            <w:r w:rsidRPr="000675D9">
              <w:rPr>
                <w:rFonts w:eastAsiaTheme="minorEastAsia"/>
                <w:i/>
                <w:sz w:val="24"/>
                <w:szCs w:val="24"/>
                <w:lang w:val="ru-RU"/>
              </w:rPr>
              <w:t>номера</w:t>
            </w:r>
            <w:r w:rsidRPr="00C45FFF">
              <w:rPr>
                <w:rFonts w:eastAsiaTheme="minorEastAsia"/>
                <w:i/>
                <w:sz w:val="24"/>
                <w:szCs w:val="24"/>
                <w:lang w:val="ru-RU"/>
              </w:rPr>
              <w:t xml:space="preserve"> </w:t>
            </w:r>
            <w:r w:rsidRPr="000675D9">
              <w:rPr>
                <w:rFonts w:eastAsiaTheme="minorEastAsia"/>
                <w:i/>
                <w:sz w:val="24"/>
                <w:szCs w:val="24"/>
                <w:lang w:val="ru-RU"/>
              </w:rPr>
              <w:t>и</w:t>
            </w:r>
            <w:r w:rsidRPr="00C45FFF">
              <w:rPr>
                <w:rFonts w:eastAsiaTheme="minorEastAsia"/>
                <w:i/>
                <w:sz w:val="24"/>
                <w:szCs w:val="24"/>
                <w:lang w:val="ru-RU"/>
              </w:rPr>
              <w:t xml:space="preserve"> </w:t>
            </w:r>
            <w:r w:rsidRPr="000675D9">
              <w:rPr>
                <w:rFonts w:eastAsiaTheme="minorEastAsia"/>
                <w:i/>
                <w:sz w:val="24"/>
                <w:szCs w:val="24"/>
                <w:lang w:val="ru-RU"/>
              </w:rPr>
              <w:t>производителя</w:t>
            </w:r>
            <w:r w:rsidRPr="00C45FFF">
              <w:rPr>
                <w:rFonts w:eastAsiaTheme="minorEastAsia"/>
                <w:i/>
                <w:sz w:val="24"/>
                <w:szCs w:val="24"/>
                <w:lang w:val="ru-RU"/>
              </w:rPr>
              <w:t xml:space="preserve">) / </w:t>
            </w:r>
            <w:r>
              <w:rPr>
                <w:rFonts w:eastAsiaTheme="minorEastAsia"/>
                <w:i/>
                <w:sz w:val="24"/>
                <w:szCs w:val="24"/>
                <w:lang w:val="en-US"/>
              </w:rPr>
              <w:t>P</w:t>
            </w:r>
            <w:r w:rsidRPr="00042CB6">
              <w:rPr>
                <w:rFonts w:eastAsiaTheme="minorEastAsia"/>
                <w:i/>
                <w:sz w:val="24"/>
                <w:szCs w:val="24"/>
                <w:lang w:val="en-US"/>
              </w:rPr>
              <w:t>rovide</w:t>
            </w:r>
            <w:r w:rsidRPr="00C45FFF">
              <w:rPr>
                <w:rFonts w:eastAsiaTheme="minorEastAsia"/>
                <w:i/>
                <w:sz w:val="24"/>
                <w:szCs w:val="24"/>
                <w:lang w:val="ru-RU"/>
              </w:rPr>
              <w:t xml:space="preserve"> </w:t>
            </w:r>
            <w:r w:rsidRPr="00042CB6">
              <w:rPr>
                <w:rFonts w:eastAsiaTheme="minorEastAsia"/>
                <w:i/>
                <w:sz w:val="24"/>
                <w:szCs w:val="24"/>
                <w:lang w:val="en-US"/>
              </w:rPr>
              <w:t>a</w:t>
            </w:r>
            <w:r w:rsidRPr="00C45FFF">
              <w:rPr>
                <w:rFonts w:eastAsiaTheme="minorEastAsia"/>
                <w:i/>
                <w:sz w:val="24"/>
                <w:szCs w:val="24"/>
                <w:lang w:val="ru-RU"/>
              </w:rPr>
              <w:t xml:space="preserve"> </w:t>
            </w:r>
            <w:r w:rsidRPr="00042CB6">
              <w:rPr>
                <w:rFonts w:eastAsiaTheme="minorEastAsia"/>
                <w:i/>
                <w:sz w:val="24"/>
                <w:szCs w:val="24"/>
                <w:lang w:val="en-US"/>
              </w:rPr>
              <w:t>list</w:t>
            </w:r>
            <w:r w:rsidRPr="00C45FFF">
              <w:rPr>
                <w:rFonts w:eastAsiaTheme="minorEastAsia"/>
                <w:i/>
                <w:sz w:val="24"/>
                <w:szCs w:val="24"/>
                <w:lang w:val="ru-RU"/>
              </w:rPr>
              <w:t xml:space="preserve"> </w:t>
            </w:r>
            <w:r w:rsidRPr="00042CB6">
              <w:rPr>
                <w:rFonts w:eastAsiaTheme="minorEastAsia"/>
                <w:i/>
                <w:sz w:val="24"/>
                <w:szCs w:val="24"/>
                <w:lang w:val="en-US"/>
              </w:rPr>
              <w:t>of</w:t>
            </w:r>
            <w:r w:rsidRPr="00C45FFF">
              <w:rPr>
                <w:rFonts w:eastAsiaTheme="minorEastAsia"/>
                <w:i/>
                <w:sz w:val="24"/>
                <w:szCs w:val="24"/>
                <w:lang w:val="ru-RU"/>
              </w:rPr>
              <w:t xml:space="preserve"> </w:t>
            </w:r>
            <w:r w:rsidRPr="00042CB6">
              <w:rPr>
                <w:rFonts w:eastAsiaTheme="minorEastAsia"/>
                <w:i/>
                <w:sz w:val="24"/>
                <w:szCs w:val="24"/>
                <w:lang w:val="en-US"/>
              </w:rPr>
              <w:t>consumables</w:t>
            </w:r>
            <w:r w:rsidRPr="00C45FFF">
              <w:rPr>
                <w:rFonts w:eastAsiaTheme="minorEastAsia"/>
                <w:i/>
                <w:sz w:val="24"/>
                <w:szCs w:val="24"/>
                <w:lang w:val="ru-RU"/>
              </w:rPr>
              <w:t xml:space="preserve"> </w:t>
            </w:r>
            <w:r w:rsidRPr="00042CB6">
              <w:rPr>
                <w:rFonts w:eastAsiaTheme="minorEastAsia"/>
                <w:i/>
                <w:sz w:val="24"/>
                <w:szCs w:val="24"/>
                <w:lang w:val="en-US"/>
              </w:rPr>
              <w:t>and</w:t>
            </w:r>
            <w:r w:rsidRPr="00C45FFF">
              <w:rPr>
                <w:rFonts w:eastAsiaTheme="minorEastAsia"/>
                <w:i/>
                <w:sz w:val="24"/>
                <w:szCs w:val="24"/>
                <w:lang w:val="ru-RU"/>
              </w:rPr>
              <w:t xml:space="preserve"> </w:t>
            </w:r>
            <w:r w:rsidRPr="00042CB6">
              <w:rPr>
                <w:rFonts w:eastAsiaTheme="minorEastAsia"/>
                <w:i/>
                <w:sz w:val="24"/>
                <w:szCs w:val="24"/>
                <w:lang w:val="en-US"/>
              </w:rPr>
              <w:t>spare</w:t>
            </w:r>
            <w:r w:rsidRPr="00C45FFF">
              <w:rPr>
                <w:rFonts w:eastAsiaTheme="minorEastAsia"/>
                <w:i/>
                <w:sz w:val="24"/>
                <w:szCs w:val="24"/>
                <w:lang w:val="ru-RU"/>
              </w:rPr>
              <w:t xml:space="preserve"> </w:t>
            </w:r>
            <w:r w:rsidRPr="00042CB6">
              <w:rPr>
                <w:rFonts w:eastAsiaTheme="minorEastAsia"/>
                <w:i/>
                <w:sz w:val="24"/>
                <w:szCs w:val="24"/>
                <w:lang w:val="en-US"/>
              </w:rPr>
              <w:t>parts</w:t>
            </w:r>
            <w:r w:rsidRPr="00C45FFF">
              <w:rPr>
                <w:rFonts w:eastAsiaTheme="minorEastAsia"/>
                <w:i/>
                <w:sz w:val="24"/>
                <w:szCs w:val="24"/>
                <w:lang w:val="ru-RU"/>
              </w:rPr>
              <w:t xml:space="preserve"> (</w:t>
            </w:r>
            <w:r w:rsidRPr="00042CB6">
              <w:rPr>
                <w:rFonts w:eastAsiaTheme="minorEastAsia"/>
                <w:i/>
                <w:sz w:val="24"/>
                <w:szCs w:val="24"/>
                <w:lang w:val="en-US"/>
              </w:rPr>
              <w:t>with</w:t>
            </w:r>
            <w:r w:rsidRPr="00C45FFF">
              <w:rPr>
                <w:rFonts w:eastAsiaTheme="minorEastAsia"/>
                <w:i/>
                <w:sz w:val="24"/>
                <w:szCs w:val="24"/>
                <w:lang w:val="ru-RU"/>
              </w:rPr>
              <w:t xml:space="preserve"> </w:t>
            </w:r>
            <w:r w:rsidRPr="00042CB6">
              <w:rPr>
                <w:rFonts w:eastAsiaTheme="minorEastAsia"/>
                <w:i/>
                <w:sz w:val="24"/>
                <w:szCs w:val="24"/>
                <w:lang w:val="en-US"/>
              </w:rPr>
              <w:t>indication</w:t>
            </w:r>
            <w:r w:rsidRPr="00C45FFF">
              <w:rPr>
                <w:rFonts w:eastAsiaTheme="minorEastAsia"/>
                <w:i/>
                <w:sz w:val="24"/>
                <w:szCs w:val="24"/>
                <w:lang w:val="ru-RU"/>
              </w:rPr>
              <w:t xml:space="preserve"> </w:t>
            </w:r>
            <w:r w:rsidRPr="00042CB6">
              <w:rPr>
                <w:rFonts w:eastAsiaTheme="minorEastAsia"/>
                <w:i/>
                <w:sz w:val="24"/>
                <w:szCs w:val="24"/>
                <w:lang w:val="en-US"/>
              </w:rPr>
              <w:t>of</w:t>
            </w:r>
            <w:r w:rsidRPr="00C45FFF">
              <w:rPr>
                <w:rFonts w:eastAsiaTheme="minorEastAsia"/>
                <w:i/>
                <w:sz w:val="24"/>
                <w:szCs w:val="24"/>
                <w:lang w:val="ru-RU"/>
              </w:rPr>
              <w:t xml:space="preserve"> </w:t>
            </w:r>
            <w:r w:rsidRPr="00042CB6">
              <w:rPr>
                <w:rFonts w:eastAsiaTheme="minorEastAsia"/>
                <w:i/>
                <w:sz w:val="24"/>
                <w:szCs w:val="24"/>
                <w:lang w:val="en-US"/>
              </w:rPr>
              <w:t>catalog</w:t>
            </w:r>
            <w:r w:rsidRPr="00C45FFF">
              <w:rPr>
                <w:rFonts w:eastAsiaTheme="minorEastAsia"/>
                <w:i/>
                <w:sz w:val="24"/>
                <w:szCs w:val="24"/>
                <w:lang w:val="ru-RU"/>
              </w:rPr>
              <w:t xml:space="preserve"> </w:t>
            </w:r>
            <w:r w:rsidRPr="00042CB6">
              <w:rPr>
                <w:rFonts w:eastAsiaTheme="minorEastAsia"/>
                <w:i/>
                <w:sz w:val="24"/>
                <w:szCs w:val="24"/>
                <w:lang w:val="en-US"/>
              </w:rPr>
              <w:t>number</w:t>
            </w:r>
            <w:r w:rsidRPr="00C45FFF">
              <w:rPr>
                <w:rFonts w:eastAsiaTheme="minorEastAsia"/>
                <w:i/>
                <w:sz w:val="24"/>
                <w:szCs w:val="24"/>
                <w:lang w:val="ru-RU"/>
              </w:rPr>
              <w:t xml:space="preserve"> </w:t>
            </w:r>
            <w:r w:rsidRPr="00042CB6">
              <w:rPr>
                <w:rFonts w:eastAsiaTheme="minorEastAsia"/>
                <w:i/>
                <w:sz w:val="24"/>
                <w:szCs w:val="24"/>
                <w:lang w:val="en-US"/>
              </w:rPr>
              <w:t>and</w:t>
            </w:r>
            <w:r w:rsidRPr="00C45FFF">
              <w:rPr>
                <w:rFonts w:eastAsiaTheme="minorEastAsia"/>
                <w:i/>
                <w:sz w:val="24"/>
                <w:szCs w:val="24"/>
                <w:lang w:val="ru-RU"/>
              </w:rPr>
              <w:t xml:space="preserve"> </w:t>
            </w:r>
            <w:r w:rsidRPr="00042CB6">
              <w:rPr>
                <w:rFonts w:eastAsiaTheme="minorEastAsia"/>
                <w:i/>
                <w:sz w:val="24"/>
                <w:szCs w:val="24"/>
                <w:lang w:val="en-US"/>
              </w:rPr>
              <w:t>manufacturer</w:t>
            </w:r>
            <w:r w:rsidRPr="00C45FFF">
              <w:rPr>
                <w:rFonts w:eastAsiaTheme="minorEastAsia"/>
                <w:i/>
                <w:sz w:val="24"/>
                <w:szCs w:val="24"/>
                <w:lang w:val="ru-RU"/>
              </w:rPr>
              <w:t>)</w:t>
            </w:r>
          </w:p>
        </w:tc>
        <w:tc>
          <w:tcPr>
            <w:tcW w:w="4932" w:type="dxa"/>
            <w:shd w:val="clear" w:color="auto" w:fill="auto"/>
            <w:vAlign w:val="center"/>
          </w:tcPr>
          <w:p w:rsidR="003B1353" w:rsidRPr="00042CB6" w:rsidRDefault="003B1353" w:rsidP="003B1353">
            <w:pPr>
              <w:spacing w:before="120" w:after="120" w:line="240" w:lineRule="auto"/>
              <w:jc w:val="both"/>
              <w:rPr>
                <w:rFonts w:ascii="Times New Roman" w:hAnsi="Times New Roman" w:cs="Times New Roman"/>
                <w:i/>
                <w:sz w:val="24"/>
                <w:szCs w:val="24"/>
                <w:lang w:val="en-US"/>
              </w:rPr>
            </w:pPr>
            <w:r w:rsidRPr="00A83591">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11</w:t>
            </w:r>
            <w:r w:rsidRPr="00A83591">
              <w:rPr>
                <w:rFonts w:ascii="Times New Roman" w:hAnsi="Times New Roman" w:cs="Times New Roman"/>
                <w:sz w:val="24"/>
                <w:szCs w:val="24"/>
              </w:rPr>
              <w:t xml:space="preserve"> </w:t>
            </w:r>
            <w:r w:rsidRPr="00915FF8">
              <w:rPr>
                <w:rFonts w:ascii="Times New Roman" w:hAnsi="Times New Roman" w:cs="Times New Roman"/>
                <w:sz w:val="24"/>
                <w:szCs w:val="24"/>
              </w:rPr>
              <w:t xml:space="preserve">/ </w:t>
            </w:r>
            <w:r>
              <w:rPr>
                <w:rFonts w:ascii="Times New Roman" w:hAnsi="Times New Roman" w:cs="Times New Roman"/>
                <w:sz w:val="24"/>
                <w:szCs w:val="24"/>
                <w:lang w:val="en-US"/>
              </w:rPr>
              <w:t>Exhibit</w:t>
            </w:r>
            <w:r w:rsidRPr="00A83591">
              <w:rPr>
                <w:rFonts w:ascii="Times New Roman" w:hAnsi="Times New Roman" w:cs="Times New Roman"/>
                <w:sz w:val="24"/>
                <w:szCs w:val="24"/>
              </w:rPr>
              <w:t xml:space="preserve"> 1</w:t>
            </w:r>
            <w:r>
              <w:rPr>
                <w:rFonts w:ascii="Times New Roman" w:hAnsi="Times New Roman" w:cs="Times New Roman"/>
                <w:sz w:val="24"/>
                <w:szCs w:val="24"/>
              </w:rPr>
              <w:t>1</w:t>
            </w:r>
          </w:p>
        </w:tc>
      </w:tr>
      <w:tr w:rsidR="003B1353" w:rsidRPr="00F06A16" w:rsidTr="00D94C46">
        <w:tc>
          <w:tcPr>
            <w:tcW w:w="4707" w:type="dxa"/>
            <w:shd w:val="clear" w:color="auto" w:fill="auto"/>
            <w:vAlign w:val="center"/>
          </w:tcPr>
          <w:p w:rsidR="003B1353" w:rsidRPr="00C45FFF" w:rsidRDefault="003B1353" w:rsidP="003B1353">
            <w:pPr>
              <w:pStyle w:val="a3"/>
              <w:numPr>
                <w:ilvl w:val="0"/>
                <w:numId w:val="6"/>
              </w:numPr>
              <w:ind w:left="63" w:firstLine="18"/>
              <w:jc w:val="both"/>
              <w:rPr>
                <w:rFonts w:ascii="Times New Roman" w:hAnsi="Times New Roman" w:cs="Times New Roman"/>
                <w:i/>
                <w:sz w:val="24"/>
                <w:szCs w:val="24"/>
              </w:rPr>
            </w:pPr>
            <w:r w:rsidRPr="00BC14E8">
              <w:rPr>
                <w:rFonts w:ascii="Times New Roman" w:hAnsi="Times New Roman" w:cs="Times New Roman"/>
                <w:i/>
                <w:sz w:val="24"/>
                <w:szCs w:val="24"/>
              </w:rPr>
              <w:t xml:space="preserve">Наличие системы менеджмента охраны здоровья и безопасности персонала и системы менеджмента качества / HSE </w:t>
            </w:r>
            <w:r w:rsidRPr="00BC14E8">
              <w:rPr>
                <w:rFonts w:ascii="Times New Roman" w:hAnsi="Times New Roman" w:cs="Times New Roman"/>
                <w:i/>
                <w:sz w:val="24"/>
                <w:szCs w:val="24"/>
                <w:lang w:val="en-US"/>
              </w:rPr>
              <w:t>management</w:t>
            </w:r>
            <w:r w:rsidRPr="00BC14E8">
              <w:rPr>
                <w:rFonts w:ascii="Times New Roman" w:hAnsi="Times New Roman" w:cs="Times New Roman"/>
                <w:i/>
                <w:sz w:val="24"/>
                <w:szCs w:val="24"/>
              </w:rPr>
              <w:t xml:space="preserve"> </w:t>
            </w:r>
            <w:r w:rsidRPr="00BC14E8">
              <w:rPr>
                <w:rFonts w:ascii="Times New Roman" w:hAnsi="Times New Roman" w:cs="Times New Roman"/>
                <w:i/>
                <w:sz w:val="24"/>
                <w:szCs w:val="24"/>
                <w:lang w:val="en-US"/>
              </w:rPr>
              <w:t>system</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and</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Quality</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management</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system</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to</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be</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in</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place</w:t>
            </w:r>
            <w:r w:rsidR="00EF7B3E" w:rsidRPr="00BC14E8">
              <w:rPr>
                <w:rFonts w:ascii="Times New Roman" w:hAnsi="Times New Roman" w:cs="Times New Roman"/>
                <w:i/>
                <w:sz w:val="24"/>
                <w:szCs w:val="24"/>
              </w:rPr>
              <w:t xml:space="preserve"> </w:t>
            </w:r>
          </w:p>
        </w:tc>
        <w:tc>
          <w:tcPr>
            <w:tcW w:w="4932" w:type="dxa"/>
            <w:shd w:val="clear" w:color="auto" w:fill="auto"/>
            <w:vAlign w:val="center"/>
          </w:tcPr>
          <w:p w:rsidR="003B1353" w:rsidRDefault="003B1353" w:rsidP="003B1353">
            <w:pPr>
              <w:spacing w:before="120" w:after="120" w:line="240" w:lineRule="auto"/>
              <w:jc w:val="both"/>
              <w:rPr>
                <w:rFonts w:ascii="Times New Roman" w:hAnsi="Times New Roman" w:cs="Times New Roman"/>
                <w:sz w:val="24"/>
                <w:szCs w:val="24"/>
              </w:rPr>
            </w:pPr>
            <w:r w:rsidRPr="008334AC">
              <w:rPr>
                <w:rFonts w:ascii="Times New Roman" w:hAnsi="Times New Roman" w:cs="Times New Roman"/>
                <w:sz w:val="24"/>
                <w:szCs w:val="24"/>
              </w:rPr>
              <w:t>В свободной форме</w:t>
            </w:r>
            <w:r w:rsidRPr="00915FF8">
              <w:rPr>
                <w:rFonts w:ascii="Times New Roman" w:hAnsi="Times New Roman" w:cs="Times New Roman"/>
                <w:sz w:val="24"/>
                <w:szCs w:val="24"/>
              </w:rPr>
              <w:t xml:space="preserve">/ </w:t>
            </w:r>
          </w:p>
          <w:p w:rsidR="003B1353" w:rsidRDefault="003B1353" w:rsidP="003B1353">
            <w:pPr>
              <w:spacing w:before="120" w:after="120" w:line="240" w:lineRule="auto"/>
              <w:jc w:val="both"/>
              <w:rPr>
                <w:rFonts w:ascii="Times New Roman" w:hAnsi="Times New Roman" w:cs="Times New Roman"/>
                <w:sz w:val="24"/>
                <w:szCs w:val="24"/>
                <w:highlight w:val="lightGray"/>
              </w:rPr>
            </w:pPr>
            <w:r w:rsidRPr="00915FF8">
              <w:rPr>
                <w:rFonts w:ascii="Times New Roman" w:hAnsi="Times New Roman" w:cs="Times New Roman"/>
                <w:sz w:val="24"/>
                <w:szCs w:val="24"/>
                <w:lang w:val="en-US"/>
              </w:rPr>
              <w:t>No special form</w:t>
            </w:r>
          </w:p>
        </w:tc>
      </w:tr>
      <w:tr w:rsidR="003B1353" w:rsidRPr="00921368" w:rsidTr="00D94C46">
        <w:tc>
          <w:tcPr>
            <w:tcW w:w="4707" w:type="dxa"/>
            <w:shd w:val="clear" w:color="auto" w:fill="auto"/>
          </w:tcPr>
          <w:p w:rsidR="003B1353" w:rsidRPr="00921368" w:rsidRDefault="003B1353" w:rsidP="003B1353">
            <w:pPr>
              <w:tabs>
                <w:tab w:val="left" w:pos="318"/>
              </w:tabs>
              <w:spacing w:before="0" w:after="0" w:line="240" w:lineRule="auto"/>
              <w:ind w:left="34" w:right="176"/>
              <w:jc w:val="both"/>
              <w:rPr>
                <w:rFonts w:ascii="Times New Roman" w:hAnsi="Times New Roman" w:cs="Times New Roman"/>
                <w:i/>
                <w:sz w:val="24"/>
                <w:szCs w:val="24"/>
              </w:rPr>
            </w:pPr>
            <w:r>
              <w:rPr>
                <w:rFonts w:ascii="Times New Roman" w:hAnsi="Times New Roman" w:cs="Times New Roman"/>
                <w:i/>
                <w:sz w:val="24"/>
                <w:szCs w:val="24"/>
              </w:rPr>
              <w:t xml:space="preserve">13. </w:t>
            </w:r>
            <w:r w:rsidRPr="006A2EEB">
              <w:rPr>
                <w:rFonts w:ascii="Times New Roman" w:hAnsi="Times New Roman" w:cs="Times New Roman"/>
                <w:i/>
                <w:sz w:val="24"/>
                <w:szCs w:val="24"/>
              </w:rPr>
              <w:t>Предоставить дилерские соглашения с компаниями-производителями оборудования с указанием конкретного оборудования, применяемого в лабораториях КТК-Р (является преимущественным фак</w:t>
            </w:r>
            <w:r>
              <w:rPr>
                <w:rFonts w:ascii="Times New Roman" w:hAnsi="Times New Roman" w:cs="Times New Roman"/>
                <w:i/>
                <w:sz w:val="24"/>
                <w:szCs w:val="24"/>
              </w:rPr>
              <w:t>тором)/</w:t>
            </w:r>
            <w:r w:rsidRPr="006A2EEB">
              <w:rPr>
                <w:sz w:val="28"/>
                <w:szCs w:val="28"/>
              </w:rPr>
              <w:t xml:space="preserve"> </w:t>
            </w:r>
            <w:proofErr w:type="spellStart"/>
            <w:r w:rsidRPr="006A2EEB">
              <w:rPr>
                <w:rFonts w:ascii="Times New Roman" w:hAnsi="Times New Roman" w:cs="Times New Roman"/>
                <w:i/>
                <w:sz w:val="24"/>
                <w:szCs w:val="24"/>
              </w:rPr>
              <w:t>Provide</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dealership</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agreements</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with</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companies-manufacturers</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of</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equipment</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with</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indication</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of</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specific</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equipment</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applied</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in</w:t>
            </w:r>
            <w:proofErr w:type="spellEnd"/>
            <w:r w:rsidRPr="006A2EEB">
              <w:rPr>
                <w:rFonts w:ascii="Times New Roman" w:hAnsi="Times New Roman" w:cs="Times New Roman"/>
                <w:i/>
                <w:sz w:val="24"/>
                <w:szCs w:val="24"/>
              </w:rPr>
              <w:t xml:space="preserve"> CPC-R </w:t>
            </w:r>
            <w:proofErr w:type="spellStart"/>
            <w:r w:rsidRPr="006A2EEB">
              <w:rPr>
                <w:rFonts w:ascii="Times New Roman" w:hAnsi="Times New Roman" w:cs="Times New Roman"/>
                <w:i/>
                <w:sz w:val="24"/>
                <w:szCs w:val="24"/>
              </w:rPr>
              <w:t>laboratories</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is</w:t>
            </w:r>
            <w:proofErr w:type="spellEnd"/>
            <w:r w:rsidRPr="006A2EEB">
              <w:rPr>
                <w:rFonts w:ascii="Times New Roman" w:hAnsi="Times New Roman" w:cs="Times New Roman"/>
                <w:i/>
                <w:sz w:val="24"/>
                <w:szCs w:val="24"/>
              </w:rPr>
              <w:t xml:space="preserve"> a </w:t>
            </w:r>
            <w:proofErr w:type="spellStart"/>
            <w:r w:rsidRPr="006A2EEB">
              <w:rPr>
                <w:rFonts w:ascii="Times New Roman" w:hAnsi="Times New Roman" w:cs="Times New Roman"/>
                <w:i/>
                <w:sz w:val="24"/>
                <w:szCs w:val="24"/>
              </w:rPr>
              <w:t>predominant</w:t>
            </w:r>
            <w:proofErr w:type="spellEnd"/>
            <w:r w:rsidRPr="006A2EEB">
              <w:rPr>
                <w:rFonts w:ascii="Times New Roman" w:hAnsi="Times New Roman" w:cs="Times New Roman"/>
                <w:i/>
                <w:sz w:val="24"/>
                <w:szCs w:val="24"/>
              </w:rPr>
              <w:t xml:space="preserve"> </w:t>
            </w:r>
            <w:proofErr w:type="spellStart"/>
            <w:r w:rsidRPr="006A2EEB">
              <w:rPr>
                <w:rFonts w:ascii="Times New Roman" w:hAnsi="Times New Roman" w:cs="Times New Roman"/>
                <w:i/>
                <w:sz w:val="24"/>
                <w:szCs w:val="24"/>
              </w:rPr>
              <w:t>factor</w:t>
            </w:r>
            <w:proofErr w:type="spellEnd"/>
            <w:r w:rsidRPr="006A2EEB">
              <w:rPr>
                <w:rFonts w:ascii="Times New Roman" w:hAnsi="Times New Roman" w:cs="Times New Roman"/>
                <w:i/>
                <w:sz w:val="24"/>
                <w:szCs w:val="24"/>
              </w:rPr>
              <w:t>).</w:t>
            </w:r>
          </w:p>
        </w:tc>
        <w:tc>
          <w:tcPr>
            <w:tcW w:w="4932" w:type="dxa"/>
            <w:shd w:val="clear" w:color="auto" w:fill="auto"/>
            <w:vAlign w:val="center"/>
          </w:tcPr>
          <w:p w:rsidR="003B1353" w:rsidRDefault="003B1353" w:rsidP="003B1353">
            <w:pPr>
              <w:spacing w:before="120" w:after="120" w:line="240" w:lineRule="auto"/>
              <w:jc w:val="both"/>
              <w:rPr>
                <w:rFonts w:ascii="Times New Roman" w:hAnsi="Times New Roman" w:cs="Times New Roman"/>
                <w:sz w:val="24"/>
                <w:szCs w:val="24"/>
              </w:rPr>
            </w:pPr>
            <w:r w:rsidRPr="008334AC">
              <w:rPr>
                <w:rFonts w:ascii="Times New Roman" w:hAnsi="Times New Roman" w:cs="Times New Roman"/>
                <w:sz w:val="24"/>
                <w:szCs w:val="24"/>
              </w:rPr>
              <w:t>В свободной форме</w:t>
            </w:r>
            <w:r w:rsidRPr="00915FF8">
              <w:rPr>
                <w:rFonts w:ascii="Times New Roman" w:hAnsi="Times New Roman" w:cs="Times New Roman"/>
                <w:sz w:val="24"/>
                <w:szCs w:val="24"/>
              </w:rPr>
              <w:t xml:space="preserve">/ </w:t>
            </w:r>
          </w:p>
          <w:p w:rsidR="003B1353" w:rsidRPr="008334AC" w:rsidRDefault="003B1353" w:rsidP="003B1353">
            <w:pPr>
              <w:spacing w:before="120" w:after="120" w:line="240" w:lineRule="auto"/>
              <w:jc w:val="both"/>
              <w:rPr>
                <w:rFonts w:ascii="Times New Roman" w:hAnsi="Times New Roman" w:cs="Times New Roman"/>
                <w:sz w:val="24"/>
                <w:szCs w:val="24"/>
              </w:rPr>
            </w:pPr>
            <w:r w:rsidRPr="00915FF8">
              <w:rPr>
                <w:rFonts w:ascii="Times New Roman" w:hAnsi="Times New Roman" w:cs="Times New Roman"/>
                <w:sz w:val="24"/>
                <w:szCs w:val="24"/>
                <w:lang w:val="en-US"/>
              </w:rPr>
              <w:t>No special form</w:t>
            </w:r>
          </w:p>
        </w:tc>
      </w:tr>
      <w:tr w:rsidR="003B1353" w:rsidRPr="00F06A16" w:rsidTr="00D94C46">
        <w:tc>
          <w:tcPr>
            <w:tcW w:w="4707" w:type="dxa"/>
            <w:shd w:val="clear" w:color="auto" w:fill="auto"/>
          </w:tcPr>
          <w:p w:rsidR="003B1353" w:rsidRPr="00BC14E8" w:rsidRDefault="003B1353" w:rsidP="003B1353">
            <w:pPr>
              <w:pStyle w:val="a3"/>
              <w:numPr>
                <w:ilvl w:val="0"/>
                <w:numId w:val="7"/>
              </w:numPr>
              <w:ind w:left="63" w:hanging="14"/>
              <w:jc w:val="both"/>
              <w:rPr>
                <w:rFonts w:ascii="Times New Roman" w:hAnsi="Times New Roman" w:cs="Times New Roman"/>
                <w:i/>
                <w:sz w:val="24"/>
                <w:szCs w:val="24"/>
              </w:rPr>
            </w:pPr>
            <w:r w:rsidRPr="00BC14E8">
              <w:rPr>
                <w:rFonts w:ascii="Times New Roman" w:hAnsi="Times New Roman" w:cs="Times New Roman"/>
                <w:i/>
                <w:sz w:val="24"/>
                <w:szCs w:val="24"/>
              </w:rPr>
              <w:t>Предоставить карты технического обслуживания лабораторного оборудования с указанием выполняемых операций по каждой единице оборудования.</w:t>
            </w:r>
            <w:r w:rsidR="00F42110"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The</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logbooks</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of</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the</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lab</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equipment</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maintenance</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including</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specific</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work</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carried</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out</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on</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each</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piece</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of</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equipment</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to</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be</w:t>
            </w:r>
            <w:r w:rsidR="00EF7B3E" w:rsidRPr="00BC14E8">
              <w:rPr>
                <w:rFonts w:ascii="Times New Roman" w:hAnsi="Times New Roman" w:cs="Times New Roman"/>
                <w:i/>
                <w:sz w:val="24"/>
                <w:szCs w:val="24"/>
              </w:rPr>
              <w:t xml:space="preserve"> </w:t>
            </w:r>
            <w:r w:rsidR="00EF7B3E" w:rsidRPr="00BC14E8">
              <w:rPr>
                <w:rFonts w:ascii="Times New Roman" w:hAnsi="Times New Roman" w:cs="Times New Roman"/>
                <w:i/>
                <w:sz w:val="24"/>
                <w:szCs w:val="24"/>
                <w:lang w:val="en-US"/>
              </w:rPr>
              <w:t>provided</w:t>
            </w:r>
            <w:r w:rsidR="00EF7B3E" w:rsidRPr="00BC14E8">
              <w:rPr>
                <w:rFonts w:ascii="Times New Roman" w:hAnsi="Times New Roman" w:cs="Times New Roman"/>
                <w:i/>
                <w:sz w:val="24"/>
                <w:szCs w:val="24"/>
              </w:rPr>
              <w:t xml:space="preserve">. </w:t>
            </w:r>
          </w:p>
          <w:p w:rsidR="00F42110" w:rsidRPr="00BC14E8" w:rsidRDefault="00F42110" w:rsidP="00F42110">
            <w:pPr>
              <w:pStyle w:val="a3"/>
              <w:ind w:left="63"/>
              <w:jc w:val="both"/>
              <w:rPr>
                <w:rFonts w:ascii="Times New Roman" w:hAnsi="Times New Roman" w:cs="Times New Roman"/>
                <w:i/>
                <w:sz w:val="24"/>
                <w:szCs w:val="24"/>
              </w:rPr>
            </w:pPr>
          </w:p>
        </w:tc>
        <w:tc>
          <w:tcPr>
            <w:tcW w:w="4932" w:type="dxa"/>
            <w:shd w:val="clear" w:color="auto" w:fill="auto"/>
            <w:vAlign w:val="center"/>
          </w:tcPr>
          <w:p w:rsidR="003B1353" w:rsidRPr="00CA3BBA" w:rsidRDefault="003B1353" w:rsidP="003B1353">
            <w:pPr>
              <w:spacing w:before="120" w:after="120" w:line="240" w:lineRule="auto"/>
              <w:jc w:val="both"/>
              <w:rPr>
                <w:rFonts w:ascii="Times New Roman" w:hAnsi="Times New Roman" w:cs="Times New Roman"/>
                <w:sz w:val="24"/>
                <w:szCs w:val="24"/>
              </w:rPr>
            </w:pPr>
            <w:r w:rsidRPr="00CA3BBA">
              <w:rPr>
                <w:rFonts w:ascii="Times New Roman" w:hAnsi="Times New Roman" w:cs="Times New Roman"/>
                <w:sz w:val="24"/>
                <w:szCs w:val="24"/>
              </w:rPr>
              <w:t xml:space="preserve">В свободной форме/ </w:t>
            </w:r>
          </w:p>
          <w:p w:rsidR="003B1353" w:rsidRPr="00C01C2D" w:rsidRDefault="003B1353" w:rsidP="003B1353">
            <w:pPr>
              <w:spacing w:before="120" w:after="120" w:line="240" w:lineRule="auto"/>
              <w:jc w:val="both"/>
              <w:rPr>
                <w:rFonts w:ascii="Times New Roman" w:hAnsi="Times New Roman" w:cs="Times New Roman"/>
                <w:sz w:val="24"/>
                <w:szCs w:val="24"/>
                <w:highlight w:val="lightGray"/>
              </w:rPr>
            </w:pPr>
            <w:proofErr w:type="spellStart"/>
            <w:r w:rsidRPr="00CA3BBA">
              <w:rPr>
                <w:rFonts w:ascii="Times New Roman" w:hAnsi="Times New Roman" w:cs="Times New Roman"/>
                <w:sz w:val="24"/>
                <w:szCs w:val="24"/>
              </w:rPr>
              <w:t>No</w:t>
            </w:r>
            <w:proofErr w:type="spellEnd"/>
            <w:r w:rsidRPr="00CA3BBA">
              <w:rPr>
                <w:rFonts w:ascii="Times New Roman" w:hAnsi="Times New Roman" w:cs="Times New Roman"/>
                <w:sz w:val="24"/>
                <w:szCs w:val="24"/>
              </w:rPr>
              <w:t xml:space="preserve"> </w:t>
            </w:r>
            <w:proofErr w:type="spellStart"/>
            <w:r w:rsidRPr="00CA3BBA">
              <w:rPr>
                <w:rFonts w:ascii="Times New Roman" w:hAnsi="Times New Roman" w:cs="Times New Roman"/>
                <w:sz w:val="24"/>
                <w:szCs w:val="24"/>
              </w:rPr>
              <w:t>special</w:t>
            </w:r>
            <w:proofErr w:type="spellEnd"/>
            <w:r w:rsidRPr="00CA3BBA">
              <w:rPr>
                <w:rFonts w:ascii="Times New Roman" w:hAnsi="Times New Roman" w:cs="Times New Roman"/>
                <w:sz w:val="24"/>
                <w:szCs w:val="24"/>
              </w:rPr>
              <w:t xml:space="preserve"> </w:t>
            </w:r>
            <w:proofErr w:type="spellStart"/>
            <w:r w:rsidRPr="00CA3BBA">
              <w:rPr>
                <w:rFonts w:ascii="Times New Roman" w:hAnsi="Times New Roman" w:cs="Times New Roman"/>
                <w:sz w:val="24"/>
                <w:szCs w:val="24"/>
              </w:rPr>
              <w:t>form</w:t>
            </w:r>
            <w:proofErr w:type="spellEnd"/>
          </w:p>
        </w:tc>
      </w:tr>
      <w:tr w:rsidR="003B1353" w:rsidRPr="00F06A16" w:rsidTr="00D94C46">
        <w:tc>
          <w:tcPr>
            <w:tcW w:w="4707" w:type="dxa"/>
            <w:shd w:val="clear" w:color="auto" w:fill="auto"/>
            <w:vAlign w:val="center"/>
          </w:tcPr>
          <w:p w:rsidR="003B1353" w:rsidRPr="00BC14E8" w:rsidRDefault="003B1353" w:rsidP="003B1353">
            <w:pPr>
              <w:spacing w:before="120" w:after="120" w:line="240" w:lineRule="auto"/>
              <w:jc w:val="both"/>
              <w:rPr>
                <w:rFonts w:ascii="Times New Roman" w:hAnsi="Times New Roman" w:cs="Times New Roman"/>
                <w:sz w:val="24"/>
                <w:szCs w:val="24"/>
              </w:rPr>
            </w:pPr>
            <w:r w:rsidRPr="00BC14E8">
              <w:rPr>
                <w:rFonts w:ascii="Times New Roman" w:hAnsi="Times New Roman" w:cs="Times New Roman"/>
                <w:sz w:val="24"/>
                <w:szCs w:val="24"/>
              </w:rPr>
              <w:t xml:space="preserve">Состав Коммерческой части/ </w:t>
            </w:r>
            <w:r w:rsidRPr="00BC14E8">
              <w:rPr>
                <w:rFonts w:ascii="Times New Roman" w:hAnsi="Times New Roman" w:cs="Times New Roman"/>
                <w:sz w:val="24"/>
                <w:szCs w:val="24"/>
                <w:lang w:val="en-US"/>
              </w:rPr>
              <w:t>Commercial</w:t>
            </w:r>
            <w:r w:rsidRPr="00BC14E8">
              <w:rPr>
                <w:rFonts w:ascii="Times New Roman" w:hAnsi="Times New Roman" w:cs="Times New Roman"/>
                <w:sz w:val="24"/>
                <w:szCs w:val="24"/>
              </w:rPr>
              <w:t xml:space="preserve"> </w:t>
            </w:r>
            <w:r w:rsidRPr="00BC14E8">
              <w:rPr>
                <w:rFonts w:ascii="Times New Roman" w:hAnsi="Times New Roman" w:cs="Times New Roman"/>
                <w:sz w:val="24"/>
                <w:szCs w:val="24"/>
                <w:lang w:val="en-US"/>
              </w:rPr>
              <w:t>part</w:t>
            </w:r>
            <w:r w:rsidRPr="00BC14E8">
              <w:rPr>
                <w:rFonts w:ascii="Times New Roman" w:hAnsi="Times New Roman" w:cs="Times New Roman"/>
                <w:sz w:val="24"/>
                <w:szCs w:val="24"/>
              </w:rPr>
              <w:t xml:space="preserve"> </w:t>
            </w:r>
            <w:r w:rsidRPr="00BC14E8">
              <w:rPr>
                <w:rFonts w:ascii="Times New Roman" w:hAnsi="Times New Roman" w:cs="Times New Roman"/>
                <w:sz w:val="24"/>
                <w:szCs w:val="24"/>
                <w:lang w:val="en-US"/>
              </w:rPr>
              <w:t>content</w:t>
            </w:r>
            <w:r w:rsidRPr="00BC14E8">
              <w:rPr>
                <w:rFonts w:ascii="Times New Roman" w:hAnsi="Times New Roman" w:cs="Times New Roman"/>
                <w:sz w:val="24"/>
                <w:szCs w:val="24"/>
              </w:rPr>
              <w:t>:</w:t>
            </w:r>
          </w:p>
        </w:tc>
        <w:tc>
          <w:tcPr>
            <w:tcW w:w="4932" w:type="dxa"/>
            <w:shd w:val="clear" w:color="auto" w:fill="auto"/>
            <w:vAlign w:val="center"/>
          </w:tcPr>
          <w:p w:rsidR="003B1353" w:rsidRPr="00F42110" w:rsidRDefault="003B1353" w:rsidP="003B1353">
            <w:pPr>
              <w:spacing w:before="120" w:after="120" w:line="240" w:lineRule="auto"/>
              <w:jc w:val="both"/>
              <w:rPr>
                <w:rFonts w:ascii="Times New Roman" w:hAnsi="Times New Roman" w:cs="Times New Roman"/>
                <w:sz w:val="24"/>
                <w:szCs w:val="24"/>
                <w:highlight w:val="lightGray"/>
              </w:rPr>
            </w:pPr>
          </w:p>
        </w:tc>
      </w:tr>
      <w:tr w:rsidR="003B1353" w:rsidRPr="00F06A16" w:rsidTr="00D94C46">
        <w:tc>
          <w:tcPr>
            <w:tcW w:w="4707" w:type="dxa"/>
            <w:shd w:val="clear" w:color="auto" w:fill="auto"/>
            <w:vAlign w:val="center"/>
          </w:tcPr>
          <w:p w:rsidR="003B1353" w:rsidRPr="00BC14E8" w:rsidRDefault="003B1353" w:rsidP="003B1353">
            <w:pPr>
              <w:pStyle w:val="a3"/>
              <w:numPr>
                <w:ilvl w:val="0"/>
                <w:numId w:val="1"/>
              </w:numPr>
              <w:spacing w:before="120" w:after="120" w:line="240" w:lineRule="auto"/>
              <w:ind w:left="488"/>
              <w:jc w:val="both"/>
              <w:rPr>
                <w:rFonts w:ascii="Times New Roman" w:hAnsi="Times New Roman" w:cs="Times New Roman"/>
                <w:sz w:val="24"/>
                <w:szCs w:val="24"/>
              </w:rPr>
            </w:pPr>
            <w:r w:rsidRPr="00BC14E8">
              <w:rPr>
                <w:rFonts w:ascii="Times New Roman" w:hAnsi="Times New Roman" w:cs="Times New Roman"/>
                <w:i/>
                <w:sz w:val="24"/>
                <w:szCs w:val="24"/>
              </w:rPr>
              <w:t>Письмо о подаче Тендерного предложения</w:t>
            </w:r>
            <w:r w:rsidRPr="00BC14E8">
              <w:rPr>
                <w:rFonts w:ascii="Times New Roman" w:hAnsi="Times New Roman" w:cs="Times New Roman"/>
                <w:i/>
                <w:sz w:val="24"/>
                <w:szCs w:val="24"/>
                <w:lang w:val="en-US"/>
              </w:rPr>
              <w:t xml:space="preserve"> / Letter on Tender offer submission</w:t>
            </w:r>
          </w:p>
        </w:tc>
        <w:tc>
          <w:tcPr>
            <w:tcW w:w="4932" w:type="dxa"/>
            <w:shd w:val="clear" w:color="auto" w:fill="auto"/>
            <w:vAlign w:val="center"/>
          </w:tcPr>
          <w:p w:rsidR="003B1353" w:rsidRPr="000F3868" w:rsidRDefault="003B1353" w:rsidP="003B1353">
            <w:pPr>
              <w:spacing w:before="120" w:after="120" w:line="240" w:lineRule="auto"/>
              <w:jc w:val="both"/>
              <w:rPr>
                <w:rFonts w:ascii="Times New Roman" w:hAnsi="Times New Roman" w:cs="Times New Roman"/>
                <w:sz w:val="24"/>
                <w:szCs w:val="24"/>
                <w:highlight w:val="lightGray"/>
                <w:lang w:val="en-US"/>
              </w:rPr>
            </w:pPr>
            <w:r w:rsidRPr="00073503">
              <w:rPr>
                <w:rFonts w:ascii="Times New Roman" w:hAnsi="Times New Roman" w:cs="Times New Roman"/>
                <w:sz w:val="24"/>
                <w:szCs w:val="24"/>
              </w:rPr>
              <w:t>Приложение</w:t>
            </w:r>
            <w:r>
              <w:rPr>
                <w:rFonts w:ascii="Times New Roman" w:hAnsi="Times New Roman" w:cs="Times New Roman"/>
                <w:sz w:val="24"/>
                <w:szCs w:val="24"/>
                <w:lang w:val="en-US"/>
              </w:rPr>
              <w:t xml:space="preserve"> 6</w:t>
            </w:r>
            <w:r w:rsidRPr="00915FF8">
              <w:rPr>
                <w:rFonts w:ascii="Times New Roman" w:hAnsi="Times New Roman" w:cs="Times New Roman"/>
                <w:sz w:val="24"/>
                <w:szCs w:val="24"/>
              </w:rPr>
              <w:t xml:space="preserve">/ </w:t>
            </w:r>
            <w:r>
              <w:rPr>
                <w:rFonts w:ascii="Times New Roman" w:hAnsi="Times New Roman" w:cs="Times New Roman"/>
                <w:sz w:val="24"/>
                <w:szCs w:val="24"/>
                <w:lang w:val="en-US"/>
              </w:rPr>
              <w:t>Exhibit</w:t>
            </w:r>
            <w:r w:rsidRPr="00A83591">
              <w:rPr>
                <w:rFonts w:ascii="Times New Roman" w:hAnsi="Times New Roman" w:cs="Times New Roman"/>
                <w:sz w:val="24"/>
                <w:szCs w:val="24"/>
              </w:rPr>
              <w:t xml:space="preserve"> </w:t>
            </w:r>
            <w:r>
              <w:rPr>
                <w:rFonts w:ascii="Times New Roman" w:hAnsi="Times New Roman" w:cs="Times New Roman"/>
                <w:sz w:val="24"/>
                <w:szCs w:val="24"/>
                <w:lang w:val="en-US"/>
              </w:rPr>
              <w:t>6</w:t>
            </w:r>
          </w:p>
        </w:tc>
      </w:tr>
      <w:tr w:rsidR="003B1353" w:rsidRPr="00F06A16" w:rsidTr="00D94C46">
        <w:tc>
          <w:tcPr>
            <w:tcW w:w="4707" w:type="dxa"/>
            <w:shd w:val="clear" w:color="auto" w:fill="auto"/>
            <w:vAlign w:val="center"/>
          </w:tcPr>
          <w:p w:rsidR="003B1353" w:rsidRPr="00BC14E8" w:rsidRDefault="003B1353" w:rsidP="003B1353">
            <w:pPr>
              <w:spacing w:before="120" w:after="120" w:line="240" w:lineRule="auto"/>
              <w:jc w:val="both"/>
              <w:rPr>
                <w:rFonts w:ascii="Times New Roman" w:hAnsi="Times New Roman" w:cs="Times New Roman"/>
                <w:i/>
                <w:sz w:val="24"/>
                <w:szCs w:val="24"/>
              </w:rPr>
            </w:pPr>
            <w:r w:rsidRPr="00BC14E8">
              <w:rPr>
                <w:rFonts w:ascii="Times New Roman" w:hAnsi="Times New Roman" w:cs="Times New Roman"/>
                <w:i/>
                <w:sz w:val="24"/>
                <w:szCs w:val="24"/>
              </w:rPr>
              <w:t xml:space="preserve">2. Предоставить: </w:t>
            </w:r>
          </w:p>
          <w:p w:rsidR="003B1353" w:rsidRPr="00BC14E8" w:rsidRDefault="003B1353" w:rsidP="003B1353">
            <w:pPr>
              <w:pStyle w:val="a3"/>
              <w:spacing w:before="120" w:after="120" w:line="240" w:lineRule="auto"/>
              <w:ind w:left="63"/>
              <w:jc w:val="both"/>
              <w:rPr>
                <w:rFonts w:ascii="Times New Roman" w:hAnsi="Times New Roman" w:cs="Times New Roman"/>
                <w:i/>
                <w:sz w:val="24"/>
                <w:szCs w:val="24"/>
              </w:rPr>
            </w:pPr>
            <w:r w:rsidRPr="00BC14E8">
              <w:rPr>
                <w:rFonts w:ascii="Times New Roman" w:hAnsi="Times New Roman" w:cs="Times New Roman"/>
                <w:i/>
                <w:sz w:val="24"/>
                <w:szCs w:val="24"/>
              </w:rPr>
              <w:t>-</w:t>
            </w:r>
            <w:r w:rsidR="00496FE8">
              <w:rPr>
                <w:rFonts w:ascii="Times New Roman" w:hAnsi="Times New Roman" w:cs="Times New Roman"/>
                <w:i/>
                <w:sz w:val="24"/>
                <w:szCs w:val="24"/>
              </w:rPr>
              <w:t xml:space="preserve"> расценки на каждый вид ТО </w:t>
            </w:r>
            <w:proofErr w:type="gramStart"/>
            <w:r w:rsidR="00496FE8">
              <w:rPr>
                <w:rFonts w:ascii="Times New Roman" w:hAnsi="Times New Roman" w:cs="Times New Roman"/>
                <w:i/>
                <w:sz w:val="24"/>
                <w:szCs w:val="24"/>
              </w:rPr>
              <w:t>(</w:t>
            </w:r>
            <w:proofErr w:type="gramEnd"/>
            <w:r w:rsidR="00496FE8">
              <w:rPr>
                <w:rFonts w:ascii="Times New Roman" w:hAnsi="Times New Roman" w:cs="Times New Roman"/>
                <w:i/>
                <w:sz w:val="24"/>
                <w:szCs w:val="24"/>
              </w:rPr>
              <w:t>ТО-6</w:t>
            </w:r>
            <w:r w:rsidRPr="00BC14E8">
              <w:rPr>
                <w:rFonts w:ascii="Times New Roman" w:hAnsi="Times New Roman" w:cs="Times New Roman"/>
                <w:i/>
                <w:sz w:val="24"/>
                <w:szCs w:val="24"/>
              </w:rPr>
              <w:t>, ТО-</w:t>
            </w:r>
            <w:r w:rsidR="00496FE8">
              <w:rPr>
                <w:rFonts w:ascii="Times New Roman" w:hAnsi="Times New Roman" w:cs="Times New Roman"/>
                <w:i/>
                <w:sz w:val="24"/>
                <w:szCs w:val="24"/>
              </w:rPr>
              <w:t>12</w:t>
            </w:r>
            <w:r w:rsidRPr="00BC14E8">
              <w:rPr>
                <w:rFonts w:ascii="Times New Roman" w:hAnsi="Times New Roman" w:cs="Times New Roman"/>
                <w:i/>
                <w:sz w:val="24"/>
                <w:szCs w:val="24"/>
              </w:rPr>
              <w:t>) единицы оборудования;</w:t>
            </w:r>
          </w:p>
          <w:p w:rsidR="003B1353" w:rsidRPr="00BC14E8" w:rsidRDefault="003B1353" w:rsidP="003B1353">
            <w:pPr>
              <w:pStyle w:val="a3"/>
              <w:spacing w:before="120" w:after="120" w:line="240" w:lineRule="auto"/>
              <w:ind w:left="63"/>
              <w:jc w:val="both"/>
              <w:rPr>
                <w:rFonts w:ascii="Times New Roman" w:hAnsi="Times New Roman" w:cs="Times New Roman"/>
                <w:i/>
                <w:sz w:val="24"/>
                <w:szCs w:val="24"/>
              </w:rPr>
            </w:pPr>
            <w:r w:rsidRPr="00BC14E8">
              <w:rPr>
                <w:rFonts w:ascii="Times New Roman" w:hAnsi="Times New Roman" w:cs="Times New Roman"/>
                <w:i/>
                <w:sz w:val="24"/>
                <w:szCs w:val="24"/>
              </w:rPr>
              <w:t xml:space="preserve">-стоимость технического   обслуживания (с учетом вида ТО) по каждой лаборатории по годам в рублях без НДС. </w:t>
            </w:r>
          </w:p>
          <w:p w:rsidR="003B1353" w:rsidRPr="00BC14E8" w:rsidRDefault="003B1353" w:rsidP="003B1353">
            <w:pPr>
              <w:pStyle w:val="a3"/>
              <w:spacing w:before="120" w:after="120" w:line="240" w:lineRule="auto"/>
              <w:ind w:left="63"/>
              <w:jc w:val="both"/>
              <w:rPr>
                <w:rFonts w:ascii="Times New Roman" w:hAnsi="Times New Roman" w:cs="Times New Roman"/>
                <w:i/>
                <w:sz w:val="24"/>
                <w:szCs w:val="24"/>
              </w:rPr>
            </w:pPr>
            <w:r w:rsidRPr="00BC14E8">
              <w:rPr>
                <w:rFonts w:ascii="Times New Roman" w:hAnsi="Times New Roman" w:cs="Times New Roman"/>
                <w:i/>
                <w:sz w:val="24"/>
                <w:szCs w:val="24"/>
              </w:rPr>
              <w:t>- стоимость ТО по четырем лабораториям за 3 года</w:t>
            </w:r>
            <w:r w:rsidR="00F42110" w:rsidRPr="00BC14E8">
              <w:rPr>
                <w:rFonts w:ascii="Times New Roman" w:hAnsi="Times New Roman" w:cs="Times New Roman"/>
                <w:i/>
                <w:sz w:val="24"/>
                <w:szCs w:val="24"/>
              </w:rPr>
              <w:t xml:space="preserve"> / </w:t>
            </w:r>
          </w:p>
          <w:p w:rsidR="00EF7B3E" w:rsidRPr="00BC14E8" w:rsidRDefault="00EF7B3E" w:rsidP="003B1353">
            <w:pPr>
              <w:pStyle w:val="a3"/>
              <w:spacing w:before="120" w:after="120" w:line="240" w:lineRule="auto"/>
              <w:ind w:left="63"/>
              <w:jc w:val="both"/>
              <w:rPr>
                <w:rFonts w:ascii="Times New Roman" w:hAnsi="Times New Roman" w:cs="Times New Roman"/>
                <w:i/>
                <w:sz w:val="24"/>
                <w:szCs w:val="24"/>
                <w:lang w:val="en-US"/>
              </w:rPr>
            </w:pPr>
            <w:r w:rsidRPr="00BC14E8">
              <w:rPr>
                <w:rFonts w:ascii="Times New Roman" w:hAnsi="Times New Roman" w:cs="Times New Roman"/>
                <w:i/>
                <w:sz w:val="24"/>
                <w:szCs w:val="24"/>
                <w:lang w:val="en-US"/>
              </w:rPr>
              <w:t>The following to be provided:</w:t>
            </w:r>
          </w:p>
          <w:p w:rsidR="00EF7B3E" w:rsidRPr="00BC14E8" w:rsidRDefault="00EF7B3E" w:rsidP="003B1353">
            <w:pPr>
              <w:pStyle w:val="a3"/>
              <w:spacing w:before="120" w:after="120" w:line="240" w:lineRule="auto"/>
              <w:ind w:left="63"/>
              <w:jc w:val="both"/>
              <w:rPr>
                <w:rFonts w:ascii="Times New Roman" w:hAnsi="Times New Roman" w:cs="Times New Roman"/>
                <w:i/>
                <w:sz w:val="24"/>
                <w:szCs w:val="24"/>
                <w:lang w:val="en-US"/>
              </w:rPr>
            </w:pPr>
            <w:r w:rsidRPr="00BC14E8">
              <w:rPr>
                <w:rFonts w:ascii="Times New Roman" w:hAnsi="Times New Roman" w:cs="Times New Roman"/>
                <w:i/>
                <w:sz w:val="24"/>
                <w:szCs w:val="24"/>
                <w:lang w:val="en-US"/>
              </w:rPr>
              <w:lastRenderedPageBreak/>
              <w:t>-prices for each type of maintenance (inspection-1, 2, 3) for each piece of equipment;</w:t>
            </w:r>
          </w:p>
          <w:p w:rsidR="00EF7B3E" w:rsidRPr="00BC14E8" w:rsidRDefault="00EF7B3E" w:rsidP="003B1353">
            <w:pPr>
              <w:pStyle w:val="a3"/>
              <w:spacing w:before="120" w:after="120" w:line="240" w:lineRule="auto"/>
              <w:ind w:left="63"/>
              <w:jc w:val="both"/>
              <w:rPr>
                <w:rFonts w:ascii="Times New Roman" w:hAnsi="Times New Roman" w:cs="Times New Roman"/>
                <w:i/>
                <w:sz w:val="24"/>
                <w:szCs w:val="24"/>
                <w:lang w:val="en-US"/>
              </w:rPr>
            </w:pPr>
            <w:r w:rsidRPr="00BC14E8">
              <w:rPr>
                <w:rFonts w:ascii="Times New Roman" w:hAnsi="Times New Roman" w:cs="Times New Roman"/>
                <w:i/>
                <w:sz w:val="24"/>
                <w:szCs w:val="24"/>
                <w:lang w:val="en-US"/>
              </w:rPr>
              <w:t>-maintenance cost (considering individual type of inspection) for each laboratory by years, in rubles, without VAT;</w:t>
            </w:r>
          </w:p>
          <w:p w:rsidR="00EF7B3E" w:rsidRPr="00BC14E8" w:rsidRDefault="00EF7B3E" w:rsidP="00EF7B3E">
            <w:pPr>
              <w:pStyle w:val="a3"/>
              <w:spacing w:before="120" w:after="120" w:line="240" w:lineRule="auto"/>
              <w:ind w:left="63"/>
              <w:jc w:val="both"/>
              <w:rPr>
                <w:rFonts w:ascii="Times New Roman" w:hAnsi="Times New Roman" w:cs="Times New Roman"/>
                <w:i/>
                <w:sz w:val="24"/>
                <w:szCs w:val="24"/>
                <w:lang w:val="en-US"/>
              </w:rPr>
            </w:pPr>
            <w:r w:rsidRPr="00BC14E8">
              <w:rPr>
                <w:rFonts w:ascii="Times New Roman" w:hAnsi="Times New Roman" w:cs="Times New Roman"/>
                <w:i/>
                <w:sz w:val="24"/>
                <w:szCs w:val="24"/>
                <w:lang w:val="en-US"/>
              </w:rPr>
              <w:t>-maintenance costs for 4 laboratories over 3 years</w:t>
            </w:r>
          </w:p>
        </w:tc>
        <w:tc>
          <w:tcPr>
            <w:tcW w:w="4932" w:type="dxa"/>
            <w:shd w:val="clear" w:color="auto" w:fill="auto"/>
            <w:vAlign w:val="center"/>
          </w:tcPr>
          <w:p w:rsidR="003B1353" w:rsidRPr="004B2D6F" w:rsidRDefault="003B1353" w:rsidP="003B1353">
            <w:pPr>
              <w:spacing w:before="120" w:after="120" w:line="240" w:lineRule="auto"/>
              <w:jc w:val="both"/>
              <w:rPr>
                <w:rFonts w:ascii="Times New Roman" w:hAnsi="Times New Roman" w:cs="Times New Roman"/>
                <w:sz w:val="24"/>
                <w:szCs w:val="24"/>
                <w:highlight w:val="lightGray"/>
              </w:rPr>
            </w:pPr>
            <w:r w:rsidRPr="00AC7F42">
              <w:rPr>
                <w:rFonts w:ascii="Times New Roman" w:hAnsi="Times New Roman" w:cs="Times New Roman"/>
                <w:sz w:val="24"/>
                <w:szCs w:val="24"/>
              </w:rPr>
              <w:lastRenderedPageBreak/>
              <w:t>По форме указанной в Техническом задании (</w:t>
            </w:r>
            <w:r w:rsidRPr="006422A2">
              <w:rPr>
                <w:rFonts w:ascii="Times New Roman" w:hAnsi="Times New Roman" w:cs="Times New Roman"/>
                <w:i/>
                <w:sz w:val="24"/>
                <w:szCs w:val="24"/>
              </w:rPr>
              <w:t>столбец 7,8 и 9 таблицы Приложения 1</w:t>
            </w:r>
            <w:r>
              <w:rPr>
                <w:rFonts w:ascii="Times New Roman" w:hAnsi="Times New Roman" w:cs="Times New Roman"/>
                <w:i/>
                <w:sz w:val="24"/>
                <w:szCs w:val="24"/>
              </w:rPr>
              <w:t>)</w:t>
            </w:r>
          </w:p>
        </w:tc>
      </w:tr>
      <w:tr w:rsidR="003B1353" w:rsidRPr="00F06A16" w:rsidTr="00D94C46">
        <w:tc>
          <w:tcPr>
            <w:tcW w:w="4707" w:type="dxa"/>
            <w:shd w:val="clear" w:color="auto" w:fill="auto"/>
            <w:vAlign w:val="center"/>
          </w:tcPr>
          <w:p w:rsidR="003B1353" w:rsidRPr="00BC14E8" w:rsidRDefault="003B1353" w:rsidP="003B1353">
            <w:pPr>
              <w:pStyle w:val="aff"/>
              <w:jc w:val="both"/>
              <w:rPr>
                <w:rFonts w:eastAsiaTheme="minorEastAsia"/>
                <w:i/>
                <w:sz w:val="24"/>
                <w:szCs w:val="24"/>
                <w:lang w:val="ru-RU"/>
              </w:rPr>
            </w:pPr>
            <w:r w:rsidRPr="00BC14E8">
              <w:rPr>
                <w:rFonts w:eastAsiaTheme="minorEastAsia"/>
                <w:i/>
                <w:sz w:val="24"/>
                <w:szCs w:val="24"/>
                <w:lang w:val="ru-RU"/>
              </w:rPr>
              <w:t>3. Предоставить стоимость расходных материалов и запасных частей (указанных в переч</w:t>
            </w:r>
            <w:r w:rsidR="00496FE8">
              <w:rPr>
                <w:rFonts w:eastAsiaTheme="minorEastAsia"/>
                <w:i/>
                <w:sz w:val="24"/>
                <w:szCs w:val="24"/>
                <w:lang w:val="ru-RU"/>
              </w:rPr>
              <w:t>не Приложения 11) по годам: 2023г, 2024г и 2025</w:t>
            </w:r>
            <w:r w:rsidRPr="00BC14E8">
              <w:rPr>
                <w:rFonts w:eastAsiaTheme="minorEastAsia"/>
                <w:i/>
                <w:sz w:val="24"/>
                <w:szCs w:val="24"/>
                <w:lang w:val="ru-RU"/>
              </w:rPr>
              <w:t xml:space="preserve">г в рублях без НДС </w:t>
            </w:r>
          </w:p>
          <w:p w:rsidR="0010760A" w:rsidRPr="00BC14E8" w:rsidRDefault="003B1353" w:rsidP="00EF7B3E">
            <w:pPr>
              <w:pStyle w:val="aff"/>
              <w:jc w:val="both"/>
              <w:rPr>
                <w:rFonts w:eastAsiaTheme="minorEastAsia"/>
                <w:i/>
                <w:sz w:val="24"/>
                <w:szCs w:val="24"/>
                <w:lang w:val="ru-RU"/>
              </w:rPr>
            </w:pPr>
            <w:r w:rsidRPr="00BC14E8">
              <w:rPr>
                <w:rFonts w:eastAsiaTheme="minorEastAsia"/>
                <w:i/>
                <w:sz w:val="24"/>
                <w:szCs w:val="24"/>
                <w:lang w:val="ru-RU"/>
              </w:rPr>
              <w:t>-в случае применения импортных расходных материалов и запасных частей – перечень расходных материалов и запасных частей (с указанием каталожного номера и производителя) в долларах (ЕВРО) без НДС</w:t>
            </w:r>
            <w:r w:rsidR="00F42110" w:rsidRPr="00BC14E8">
              <w:rPr>
                <w:rFonts w:eastAsiaTheme="minorEastAsia"/>
                <w:i/>
                <w:sz w:val="24"/>
                <w:szCs w:val="24"/>
                <w:lang w:val="ru-RU"/>
              </w:rPr>
              <w:t xml:space="preserve"> /</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The</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cost</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of</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expendables</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and</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spare</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parts</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specified</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in</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the</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list</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in</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Exhibit</w:t>
            </w:r>
            <w:r w:rsidR="00EF7B3E" w:rsidRPr="00BC14E8">
              <w:rPr>
                <w:rFonts w:eastAsiaTheme="minorEastAsia"/>
                <w:i/>
                <w:sz w:val="24"/>
                <w:szCs w:val="24"/>
                <w:lang w:val="ru-RU"/>
              </w:rPr>
              <w:t xml:space="preserve"> 11) </w:t>
            </w:r>
            <w:r w:rsidR="00EF7B3E" w:rsidRPr="00BC14E8">
              <w:rPr>
                <w:rFonts w:eastAsiaTheme="minorEastAsia"/>
                <w:i/>
                <w:sz w:val="24"/>
                <w:szCs w:val="24"/>
                <w:lang w:val="en-US"/>
              </w:rPr>
              <w:t>to</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be</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provided</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by</w:t>
            </w:r>
            <w:r w:rsidR="00EF7B3E" w:rsidRPr="00BC14E8">
              <w:rPr>
                <w:rFonts w:eastAsiaTheme="minorEastAsia"/>
                <w:i/>
                <w:sz w:val="24"/>
                <w:szCs w:val="24"/>
                <w:lang w:val="ru-RU"/>
              </w:rPr>
              <w:t xml:space="preserve"> </w:t>
            </w:r>
            <w:r w:rsidR="00EF7B3E" w:rsidRPr="00BC14E8">
              <w:rPr>
                <w:rFonts w:eastAsiaTheme="minorEastAsia"/>
                <w:i/>
                <w:sz w:val="24"/>
                <w:szCs w:val="24"/>
                <w:lang w:val="en-US"/>
              </w:rPr>
              <w:t>years</w:t>
            </w:r>
            <w:r w:rsidR="00496FE8">
              <w:rPr>
                <w:rFonts w:eastAsiaTheme="minorEastAsia"/>
                <w:i/>
                <w:sz w:val="24"/>
                <w:szCs w:val="24"/>
                <w:lang w:val="ru-RU"/>
              </w:rPr>
              <w:t>: 2023, 2024</w:t>
            </w:r>
            <w:r w:rsidR="0010760A" w:rsidRPr="00BC14E8">
              <w:rPr>
                <w:rFonts w:eastAsiaTheme="minorEastAsia"/>
                <w:i/>
                <w:sz w:val="24"/>
                <w:szCs w:val="24"/>
                <w:lang w:val="ru-RU"/>
              </w:rPr>
              <w:t xml:space="preserve"> </w:t>
            </w:r>
            <w:r w:rsidR="0010760A" w:rsidRPr="00BC14E8">
              <w:rPr>
                <w:rFonts w:eastAsiaTheme="minorEastAsia"/>
                <w:i/>
                <w:sz w:val="24"/>
                <w:szCs w:val="24"/>
                <w:lang w:val="en-US"/>
              </w:rPr>
              <w:t>and</w:t>
            </w:r>
            <w:r w:rsidR="00496FE8">
              <w:rPr>
                <w:rFonts w:eastAsiaTheme="minorEastAsia"/>
                <w:i/>
                <w:sz w:val="24"/>
                <w:szCs w:val="24"/>
                <w:lang w:val="ru-RU"/>
              </w:rPr>
              <w:t xml:space="preserve"> 2025</w:t>
            </w:r>
            <w:r w:rsidR="0010760A" w:rsidRPr="00BC14E8">
              <w:rPr>
                <w:rFonts w:eastAsiaTheme="minorEastAsia"/>
                <w:i/>
                <w:sz w:val="24"/>
                <w:szCs w:val="24"/>
                <w:lang w:val="ru-RU"/>
              </w:rPr>
              <w:t xml:space="preserve"> </w:t>
            </w:r>
            <w:r w:rsidR="0010760A" w:rsidRPr="00BC14E8">
              <w:rPr>
                <w:rFonts w:eastAsiaTheme="minorEastAsia"/>
                <w:i/>
                <w:sz w:val="24"/>
                <w:szCs w:val="24"/>
                <w:lang w:val="en-US"/>
              </w:rPr>
              <w:t>in</w:t>
            </w:r>
            <w:r w:rsidR="0010760A" w:rsidRPr="00BC14E8">
              <w:rPr>
                <w:rFonts w:eastAsiaTheme="minorEastAsia"/>
                <w:i/>
                <w:sz w:val="24"/>
                <w:szCs w:val="24"/>
                <w:lang w:val="ru-RU"/>
              </w:rPr>
              <w:t xml:space="preserve"> </w:t>
            </w:r>
            <w:r w:rsidR="0010760A" w:rsidRPr="00BC14E8">
              <w:rPr>
                <w:rFonts w:eastAsiaTheme="minorEastAsia"/>
                <w:i/>
                <w:sz w:val="24"/>
                <w:szCs w:val="24"/>
                <w:lang w:val="en-US"/>
              </w:rPr>
              <w:t>rubles</w:t>
            </w:r>
            <w:r w:rsidR="0010760A" w:rsidRPr="00BC14E8">
              <w:rPr>
                <w:rFonts w:eastAsiaTheme="minorEastAsia"/>
                <w:i/>
                <w:sz w:val="24"/>
                <w:szCs w:val="24"/>
                <w:lang w:val="ru-RU"/>
              </w:rPr>
              <w:t xml:space="preserve">, </w:t>
            </w:r>
            <w:r w:rsidR="0010760A" w:rsidRPr="00BC14E8">
              <w:rPr>
                <w:rFonts w:eastAsiaTheme="minorEastAsia"/>
                <w:i/>
                <w:sz w:val="24"/>
                <w:szCs w:val="24"/>
                <w:lang w:val="en-US"/>
              </w:rPr>
              <w:t>without</w:t>
            </w:r>
            <w:r w:rsidR="0010760A" w:rsidRPr="00BC14E8">
              <w:rPr>
                <w:rFonts w:eastAsiaTheme="minorEastAsia"/>
                <w:i/>
                <w:sz w:val="24"/>
                <w:szCs w:val="24"/>
                <w:lang w:val="ru-RU"/>
              </w:rPr>
              <w:t xml:space="preserve"> </w:t>
            </w:r>
            <w:r w:rsidR="0010760A" w:rsidRPr="00BC14E8">
              <w:rPr>
                <w:rFonts w:eastAsiaTheme="minorEastAsia"/>
                <w:i/>
                <w:sz w:val="24"/>
                <w:szCs w:val="24"/>
                <w:lang w:val="en-US"/>
              </w:rPr>
              <w:t>VAT</w:t>
            </w:r>
            <w:r w:rsidR="0010760A" w:rsidRPr="00BC14E8">
              <w:rPr>
                <w:rFonts w:eastAsiaTheme="minorEastAsia"/>
                <w:i/>
                <w:sz w:val="24"/>
                <w:szCs w:val="24"/>
                <w:lang w:val="ru-RU"/>
              </w:rPr>
              <w:t>.</w:t>
            </w:r>
          </w:p>
          <w:p w:rsidR="00F42110" w:rsidRPr="00BC14E8" w:rsidRDefault="0010760A" w:rsidP="00BC14E8">
            <w:pPr>
              <w:pStyle w:val="aff"/>
              <w:jc w:val="both"/>
              <w:rPr>
                <w:sz w:val="24"/>
                <w:szCs w:val="24"/>
                <w:lang w:val="en-US"/>
              </w:rPr>
            </w:pPr>
            <w:r w:rsidRPr="00BC14E8">
              <w:rPr>
                <w:rFonts w:eastAsiaTheme="minorEastAsia"/>
                <w:i/>
                <w:sz w:val="24"/>
                <w:szCs w:val="24"/>
                <w:lang w:val="en-US"/>
              </w:rPr>
              <w:t>-</w:t>
            </w:r>
            <w:proofErr w:type="gramStart"/>
            <w:r w:rsidRPr="00BC14E8">
              <w:rPr>
                <w:rFonts w:eastAsiaTheme="minorEastAsia"/>
                <w:i/>
                <w:sz w:val="24"/>
                <w:szCs w:val="24"/>
                <w:lang w:val="en-US"/>
              </w:rPr>
              <w:t>if</w:t>
            </w:r>
            <w:proofErr w:type="gramEnd"/>
            <w:r w:rsidRPr="00BC14E8">
              <w:rPr>
                <w:rFonts w:eastAsiaTheme="minorEastAsia"/>
                <w:i/>
                <w:sz w:val="24"/>
                <w:szCs w:val="24"/>
                <w:lang w:val="en-US"/>
              </w:rPr>
              <w:t xml:space="preserve"> imported expendables and parts are used – the list of expendables and parts (with indication of catalog number and manufacturer number)in USD (euro) without VAT</w:t>
            </w:r>
            <w:r w:rsidR="00EF7B3E" w:rsidRPr="00BC14E8">
              <w:rPr>
                <w:rFonts w:eastAsiaTheme="minorEastAsia"/>
                <w:i/>
                <w:sz w:val="24"/>
                <w:szCs w:val="24"/>
                <w:lang w:val="en-US"/>
              </w:rPr>
              <w:t xml:space="preserve"> </w:t>
            </w:r>
            <w:r w:rsidRPr="00BC14E8">
              <w:rPr>
                <w:rFonts w:eastAsiaTheme="minorEastAsia"/>
                <w:i/>
                <w:sz w:val="24"/>
                <w:szCs w:val="24"/>
                <w:lang w:val="en-US"/>
              </w:rPr>
              <w:t>to be provided.</w:t>
            </w:r>
          </w:p>
        </w:tc>
        <w:tc>
          <w:tcPr>
            <w:tcW w:w="4932" w:type="dxa"/>
            <w:shd w:val="clear" w:color="auto" w:fill="auto"/>
            <w:vAlign w:val="center"/>
          </w:tcPr>
          <w:p w:rsidR="003B1353" w:rsidRDefault="003B1353" w:rsidP="003B1353">
            <w:pPr>
              <w:spacing w:before="120" w:after="120" w:line="240" w:lineRule="auto"/>
              <w:jc w:val="both"/>
              <w:rPr>
                <w:rFonts w:ascii="Times New Roman" w:hAnsi="Times New Roman" w:cs="Times New Roman"/>
                <w:sz w:val="24"/>
                <w:szCs w:val="24"/>
              </w:rPr>
            </w:pPr>
            <w:r w:rsidRPr="00A83591">
              <w:rPr>
                <w:rFonts w:ascii="Times New Roman" w:hAnsi="Times New Roman" w:cs="Times New Roman"/>
                <w:sz w:val="24"/>
                <w:szCs w:val="24"/>
              </w:rPr>
              <w:t>Приложение</w:t>
            </w:r>
            <w:r>
              <w:rPr>
                <w:rFonts w:ascii="Times New Roman" w:hAnsi="Times New Roman" w:cs="Times New Roman"/>
                <w:sz w:val="24"/>
                <w:szCs w:val="24"/>
              </w:rPr>
              <w:t xml:space="preserve"> 11</w:t>
            </w:r>
            <w:r w:rsidRPr="00A83591">
              <w:rPr>
                <w:rFonts w:ascii="Times New Roman" w:hAnsi="Times New Roman" w:cs="Times New Roman"/>
                <w:sz w:val="24"/>
                <w:szCs w:val="24"/>
              </w:rPr>
              <w:t xml:space="preserve"> </w:t>
            </w:r>
            <w:r w:rsidRPr="00915FF8">
              <w:rPr>
                <w:rFonts w:ascii="Times New Roman" w:hAnsi="Times New Roman" w:cs="Times New Roman"/>
                <w:sz w:val="24"/>
                <w:szCs w:val="24"/>
              </w:rPr>
              <w:t xml:space="preserve">/ </w:t>
            </w:r>
            <w:r>
              <w:rPr>
                <w:rFonts w:ascii="Times New Roman" w:hAnsi="Times New Roman" w:cs="Times New Roman"/>
                <w:sz w:val="24"/>
                <w:szCs w:val="24"/>
                <w:lang w:val="en-US"/>
              </w:rPr>
              <w:t>Exhibit</w:t>
            </w:r>
            <w:r w:rsidRPr="00A83591">
              <w:rPr>
                <w:rFonts w:ascii="Times New Roman" w:hAnsi="Times New Roman" w:cs="Times New Roman"/>
                <w:sz w:val="24"/>
                <w:szCs w:val="24"/>
              </w:rPr>
              <w:t xml:space="preserve"> 1</w:t>
            </w:r>
            <w:r>
              <w:rPr>
                <w:rFonts w:ascii="Times New Roman" w:hAnsi="Times New Roman" w:cs="Times New Roman"/>
                <w:sz w:val="24"/>
                <w:szCs w:val="24"/>
              </w:rPr>
              <w:t>1</w:t>
            </w:r>
          </w:p>
        </w:tc>
      </w:tr>
      <w:tr w:rsidR="003B1353" w:rsidRPr="00F06A16" w:rsidTr="00D94C46">
        <w:tc>
          <w:tcPr>
            <w:tcW w:w="4707" w:type="dxa"/>
            <w:shd w:val="clear" w:color="auto" w:fill="auto"/>
            <w:vAlign w:val="center"/>
          </w:tcPr>
          <w:p w:rsidR="003B1353" w:rsidRPr="00435168" w:rsidRDefault="003B1353" w:rsidP="003B1353">
            <w:pPr>
              <w:spacing w:before="120" w:after="120" w:line="240" w:lineRule="auto"/>
              <w:rPr>
                <w:rFonts w:ascii="Times New Roman" w:hAnsi="Times New Roman" w:cs="Times New Roman"/>
                <w:sz w:val="24"/>
                <w:szCs w:val="24"/>
                <w:lang w:val="en-US"/>
              </w:rPr>
            </w:pPr>
            <w:r>
              <w:rPr>
                <w:rFonts w:ascii="Times New Roman" w:hAnsi="Times New Roman" w:cs="Times New Roman"/>
                <w:sz w:val="24"/>
                <w:szCs w:val="24"/>
              </w:rPr>
              <w:t>Уполномоченное</w:t>
            </w:r>
            <w:r w:rsidRPr="00435168">
              <w:rPr>
                <w:rFonts w:ascii="Times New Roman" w:hAnsi="Times New Roman" w:cs="Times New Roman"/>
                <w:sz w:val="24"/>
                <w:szCs w:val="24"/>
                <w:lang w:val="en-US"/>
              </w:rPr>
              <w:t xml:space="preserve"> </w:t>
            </w:r>
            <w:r w:rsidRPr="00F06A16">
              <w:rPr>
                <w:rFonts w:ascii="Times New Roman" w:hAnsi="Times New Roman" w:cs="Times New Roman"/>
                <w:sz w:val="24"/>
                <w:szCs w:val="24"/>
              </w:rPr>
              <w:t>лицо</w:t>
            </w:r>
            <w:r w:rsidRPr="00435168">
              <w:rPr>
                <w:rFonts w:ascii="Times New Roman" w:hAnsi="Times New Roman" w:cs="Times New Roman"/>
                <w:sz w:val="24"/>
                <w:szCs w:val="24"/>
                <w:lang w:val="en-US"/>
              </w:rPr>
              <w:t xml:space="preserve"> </w:t>
            </w:r>
            <w:r>
              <w:rPr>
                <w:rFonts w:ascii="Times New Roman" w:hAnsi="Times New Roman" w:cs="Times New Roman"/>
                <w:sz w:val="24"/>
                <w:szCs w:val="24"/>
              </w:rPr>
              <w:t>Компании</w:t>
            </w:r>
            <w:r w:rsidRPr="00435168">
              <w:rPr>
                <w:rFonts w:ascii="Times New Roman" w:hAnsi="Times New Roman" w:cs="Times New Roman"/>
                <w:sz w:val="24"/>
                <w:szCs w:val="24"/>
                <w:lang w:val="en-US"/>
              </w:rPr>
              <w:t xml:space="preserve"> (</w:t>
            </w:r>
            <w:r>
              <w:rPr>
                <w:rFonts w:ascii="Times New Roman" w:hAnsi="Times New Roman" w:cs="Times New Roman"/>
                <w:sz w:val="24"/>
                <w:szCs w:val="24"/>
              </w:rPr>
              <w:t>Ф</w:t>
            </w:r>
            <w:r w:rsidRPr="00435168">
              <w:rPr>
                <w:rFonts w:ascii="Times New Roman" w:hAnsi="Times New Roman" w:cs="Times New Roman"/>
                <w:sz w:val="24"/>
                <w:szCs w:val="24"/>
                <w:lang w:val="en-US"/>
              </w:rPr>
              <w:t>.</w:t>
            </w:r>
            <w:r>
              <w:rPr>
                <w:rFonts w:ascii="Times New Roman" w:hAnsi="Times New Roman" w:cs="Times New Roman"/>
                <w:sz w:val="24"/>
                <w:szCs w:val="24"/>
              </w:rPr>
              <w:t>И</w:t>
            </w:r>
            <w:r w:rsidRPr="00435168">
              <w:rPr>
                <w:rFonts w:ascii="Times New Roman" w:hAnsi="Times New Roman" w:cs="Times New Roman"/>
                <w:sz w:val="24"/>
                <w:szCs w:val="24"/>
                <w:lang w:val="en-US"/>
              </w:rPr>
              <w:t>.</w:t>
            </w:r>
            <w:r>
              <w:rPr>
                <w:rFonts w:ascii="Times New Roman" w:hAnsi="Times New Roman" w:cs="Times New Roman"/>
                <w:sz w:val="24"/>
                <w:szCs w:val="24"/>
              </w:rPr>
              <w:t>О</w:t>
            </w:r>
            <w:r w:rsidRPr="00435168">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435168">
              <w:rPr>
                <w:rFonts w:ascii="Times New Roman" w:hAnsi="Times New Roman" w:cs="Times New Roman"/>
                <w:sz w:val="24"/>
                <w:szCs w:val="24"/>
                <w:lang w:val="en-US"/>
              </w:rPr>
              <w:t>-</w:t>
            </w:r>
            <w:r>
              <w:rPr>
                <w:rFonts w:ascii="Times New Roman" w:hAnsi="Times New Roman" w:cs="Times New Roman"/>
                <w:sz w:val="24"/>
                <w:szCs w:val="24"/>
                <w:lang w:val="en-US"/>
              </w:rPr>
              <w:t>mail</w:t>
            </w:r>
            <w:r w:rsidRPr="00435168">
              <w:rPr>
                <w:rFonts w:ascii="Times New Roman" w:hAnsi="Times New Roman" w:cs="Times New Roman"/>
                <w:sz w:val="24"/>
                <w:szCs w:val="24"/>
                <w:lang w:val="en-US"/>
              </w:rPr>
              <w:t>)</w:t>
            </w:r>
            <w:r>
              <w:rPr>
                <w:rFonts w:ascii="Times New Roman" w:hAnsi="Times New Roman" w:cs="Times New Roman"/>
                <w:sz w:val="24"/>
                <w:szCs w:val="24"/>
                <w:lang w:val="en-US"/>
              </w:rPr>
              <w:t xml:space="preserve"> / Authorized Company representative (Name</w:t>
            </w:r>
            <w:r w:rsidRPr="00435168">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435168">
              <w:rPr>
                <w:rFonts w:ascii="Times New Roman" w:hAnsi="Times New Roman" w:cs="Times New Roman"/>
                <w:sz w:val="24"/>
                <w:szCs w:val="24"/>
                <w:lang w:val="en-US"/>
              </w:rPr>
              <w:t>-</w:t>
            </w:r>
            <w:r>
              <w:rPr>
                <w:rFonts w:ascii="Times New Roman" w:hAnsi="Times New Roman" w:cs="Times New Roman"/>
                <w:sz w:val="24"/>
                <w:szCs w:val="24"/>
                <w:lang w:val="en-US"/>
              </w:rPr>
              <w:t>mail</w:t>
            </w:r>
            <w:r w:rsidRPr="00435168">
              <w:rPr>
                <w:rFonts w:ascii="Times New Roman" w:hAnsi="Times New Roman" w:cs="Times New Roman"/>
                <w:sz w:val="24"/>
                <w:szCs w:val="24"/>
                <w:lang w:val="en-US"/>
              </w:rPr>
              <w:t>):</w:t>
            </w:r>
          </w:p>
        </w:tc>
        <w:tc>
          <w:tcPr>
            <w:tcW w:w="4932" w:type="dxa"/>
            <w:shd w:val="clear" w:color="auto" w:fill="auto"/>
            <w:vAlign w:val="center"/>
          </w:tcPr>
          <w:p w:rsidR="003B1353" w:rsidRPr="00594321" w:rsidRDefault="003B1353" w:rsidP="003B135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Пучковский Алексей Васильевич</w:t>
            </w:r>
            <w:r w:rsidRPr="004B2D6F">
              <w:rPr>
                <w:rFonts w:ascii="Times New Roman" w:hAnsi="Times New Roman" w:cs="Times New Roman"/>
                <w:sz w:val="24"/>
                <w:szCs w:val="24"/>
              </w:rPr>
              <w:t xml:space="preserve"> / </w:t>
            </w:r>
            <w:r>
              <w:rPr>
                <w:rFonts w:ascii="Times New Roman" w:hAnsi="Times New Roman" w:cs="Times New Roman"/>
                <w:sz w:val="24"/>
                <w:szCs w:val="24"/>
                <w:lang w:val="en-US"/>
              </w:rPr>
              <w:t>Alexei</w:t>
            </w:r>
            <w:r w:rsidRPr="004B2D6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Puchkovsky</w:t>
            </w:r>
            <w:proofErr w:type="spellEnd"/>
            <w:r w:rsidRPr="00AC7F42">
              <w:rPr>
                <w:rFonts w:ascii="Times New Roman" w:hAnsi="Times New Roman" w:cs="Times New Roman"/>
                <w:sz w:val="24"/>
                <w:szCs w:val="24"/>
              </w:rPr>
              <w:t xml:space="preserve"> </w:t>
            </w:r>
            <w:hyperlink r:id="rId12" w:history="1">
              <w:r w:rsidRPr="003A0A6F">
                <w:rPr>
                  <w:rStyle w:val="a4"/>
                </w:rPr>
                <w:t>Alexey.Puchkovskiy@cpcpipe.ru</w:t>
              </w:r>
            </w:hyperlink>
            <w:r>
              <w:t xml:space="preserve"> </w:t>
            </w:r>
            <w:r w:rsidRPr="00AC7F42">
              <w:rPr>
                <w:rFonts w:ascii="Times New Roman" w:hAnsi="Times New Roman" w:cs="Times New Roman"/>
                <w:sz w:val="24"/>
                <w:szCs w:val="24"/>
              </w:rPr>
              <w:t xml:space="preserve">                                               </w:t>
            </w:r>
          </w:p>
        </w:tc>
      </w:tr>
      <w:tr w:rsidR="003B1353" w:rsidRPr="00F06A16" w:rsidTr="00D94C46">
        <w:tc>
          <w:tcPr>
            <w:tcW w:w="4707" w:type="dxa"/>
            <w:shd w:val="clear" w:color="auto" w:fill="auto"/>
            <w:vAlign w:val="center"/>
          </w:tcPr>
          <w:p w:rsidR="003B1353" w:rsidRPr="00F06A16" w:rsidRDefault="003B1353" w:rsidP="003B1353">
            <w:pPr>
              <w:spacing w:before="120" w:after="120" w:line="240" w:lineRule="auto"/>
              <w:rPr>
                <w:rFonts w:ascii="Times New Roman" w:hAnsi="Times New Roman" w:cs="Times New Roman"/>
                <w:sz w:val="24"/>
                <w:szCs w:val="24"/>
              </w:rPr>
            </w:pPr>
            <w:r w:rsidRPr="00F06A16">
              <w:rPr>
                <w:rFonts w:ascii="Times New Roman" w:hAnsi="Times New Roman" w:cs="Times New Roman"/>
                <w:sz w:val="24"/>
                <w:szCs w:val="24"/>
              </w:rPr>
              <w:t xml:space="preserve">Адрес сайта </w:t>
            </w:r>
            <w:r>
              <w:rPr>
                <w:rFonts w:ascii="Times New Roman" w:hAnsi="Times New Roman" w:cs="Times New Roman"/>
                <w:sz w:val="24"/>
                <w:szCs w:val="24"/>
              </w:rPr>
              <w:t>КТК</w:t>
            </w:r>
            <w:r w:rsidRPr="00435168">
              <w:rPr>
                <w:rFonts w:ascii="Times New Roman" w:hAnsi="Times New Roman" w:cs="Times New Roman"/>
                <w:sz w:val="24"/>
                <w:szCs w:val="24"/>
              </w:rPr>
              <w:t xml:space="preserve">/ </w:t>
            </w:r>
            <w:r>
              <w:rPr>
                <w:rFonts w:ascii="Times New Roman" w:hAnsi="Times New Roman" w:cs="Times New Roman"/>
                <w:sz w:val="24"/>
                <w:szCs w:val="24"/>
                <w:lang w:val="en-US"/>
              </w:rPr>
              <w:t>CPC</w:t>
            </w:r>
            <w:r w:rsidRPr="00435168">
              <w:rPr>
                <w:rFonts w:ascii="Times New Roman" w:hAnsi="Times New Roman" w:cs="Times New Roman"/>
                <w:sz w:val="24"/>
                <w:szCs w:val="24"/>
              </w:rPr>
              <w:t xml:space="preserve"> </w:t>
            </w:r>
            <w:r>
              <w:rPr>
                <w:rFonts w:ascii="Times New Roman" w:hAnsi="Times New Roman" w:cs="Times New Roman"/>
                <w:sz w:val="24"/>
                <w:szCs w:val="24"/>
                <w:lang w:val="en-US"/>
              </w:rPr>
              <w:t>web</w:t>
            </w:r>
            <w:r w:rsidRPr="00435168">
              <w:rPr>
                <w:rFonts w:ascii="Times New Roman" w:hAnsi="Times New Roman" w:cs="Times New Roman"/>
                <w:sz w:val="24"/>
                <w:szCs w:val="24"/>
              </w:rPr>
              <w:t xml:space="preserve"> </w:t>
            </w:r>
            <w:r>
              <w:rPr>
                <w:rFonts w:ascii="Times New Roman" w:hAnsi="Times New Roman" w:cs="Times New Roman"/>
                <w:sz w:val="24"/>
                <w:szCs w:val="24"/>
                <w:lang w:val="en-US"/>
              </w:rPr>
              <w:t>site</w:t>
            </w:r>
            <w:r w:rsidRPr="00F06A16">
              <w:rPr>
                <w:rFonts w:ascii="Times New Roman" w:hAnsi="Times New Roman" w:cs="Times New Roman"/>
                <w:sz w:val="24"/>
                <w:szCs w:val="24"/>
              </w:rPr>
              <w:t>:</w:t>
            </w:r>
          </w:p>
        </w:tc>
        <w:tc>
          <w:tcPr>
            <w:tcW w:w="4932" w:type="dxa"/>
            <w:shd w:val="clear" w:color="auto" w:fill="auto"/>
            <w:vAlign w:val="center"/>
          </w:tcPr>
          <w:p w:rsidR="003B1353" w:rsidRPr="00F06A16" w:rsidRDefault="00C95C86" w:rsidP="003B1353">
            <w:pPr>
              <w:spacing w:before="120" w:after="120" w:line="240" w:lineRule="auto"/>
              <w:rPr>
                <w:rFonts w:ascii="Times New Roman" w:hAnsi="Times New Roman" w:cs="Times New Roman"/>
                <w:sz w:val="24"/>
                <w:szCs w:val="24"/>
              </w:rPr>
            </w:pPr>
            <w:hyperlink r:id="rId13" w:history="1">
              <w:r w:rsidR="003B1353" w:rsidRPr="00F06A16">
                <w:rPr>
                  <w:rStyle w:val="a4"/>
                  <w:rFonts w:ascii="Times New Roman" w:hAnsi="Times New Roman" w:cs="Times New Roman"/>
                  <w:sz w:val="24"/>
                  <w:szCs w:val="24"/>
                  <w:lang w:val="en-US"/>
                </w:rPr>
                <w:t>http</w:t>
              </w:r>
              <w:r w:rsidR="003B1353" w:rsidRPr="00D513EA">
                <w:rPr>
                  <w:rStyle w:val="a4"/>
                  <w:rFonts w:ascii="Times New Roman" w:hAnsi="Times New Roman" w:cs="Times New Roman"/>
                  <w:sz w:val="24"/>
                  <w:szCs w:val="24"/>
                </w:rPr>
                <w:t>://</w:t>
              </w:r>
              <w:r w:rsidR="003B1353" w:rsidRPr="00F06A16">
                <w:rPr>
                  <w:rStyle w:val="a4"/>
                  <w:rFonts w:ascii="Times New Roman" w:hAnsi="Times New Roman" w:cs="Times New Roman"/>
                  <w:sz w:val="24"/>
                  <w:szCs w:val="24"/>
                  <w:lang w:val="en-US"/>
                </w:rPr>
                <w:t>www</w:t>
              </w:r>
              <w:r w:rsidR="003B1353" w:rsidRPr="00D513EA">
                <w:rPr>
                  <w:rStyle w:val="a4"/>
                  <w:rFonts w:ascii="Times New Roman" w:hAnsi="Times New Roman" w:cs="Times New Roman"/>
                  <w:sz w:val="24"/>
                  <w:szCs w:val="24"/>
                </w:rPr>
                <w:t>.</w:t>
              </w:r>
              <w:proofErr w:type="spellStart"/>
              <w:r w:rsidR="003B1353" w:rsidRPr="00F06A16">
                <w:rPr>
                  <w:rStyle w:val="a4"/>
                  <w:rFonts w:ascii="Times New Roman" w:hAnsi="Times New Roman" w:cs="Times New Roman"/>
                  <w:sz w:val="24"/>
                  <w:szCs w:val="24"/>
                  <w:lang w:val="en-US"/>
                </w:rPr>
                <w:t>cpc</w:t>
              </w:r>
              <w:proofErr w:type="spellEnd"/>
              <w:r w:rsidR="003B1353" w:rsidRPr="00D513EA">
                <w:rPr>
                  <w:rStyle w:val="a4"/>
                  <w:rFonts w:ascii="Times New Roman" w:hAnsi="Times New Roman" w:cs="Times New Roman"/>
                  <w:sz w:val="24"/>
                  <w:szCs w:val="24"/>
                </w:rPr>
                <w:t>.</w:t>
              </w:r>
              <w:proofErr w:type="spellStart"/>
              <w:r w:rsidR="003B1353" w:rsidRPr="00F06A16">
                <w:rPr>
                  <w:rStyle w:val="a4"/>
                  <w:rFonts w:ascii="Times New Roman" w:hAnsi="Times New Roman" w:cs="Times New Roman"/>
                  <w:sz w:val="24"/>
                  <w:szCs w:val="24"/>
                  <w:lang w:val="en-US"/>
                </w:rPr>
                <w:t>ru</w:t>
              </w:r>
              <w:proofErr w:type="spellEnd"/>
            </w:hyperlink>
            <w:r w:rsidR="003B1353" w:rsidRPr="00F06A16">
              <w:rPr>
                <w:rFonts w:ascii="Times New Roman" w:hAnsi="Times New Roman" w:cs="Times New Roman"/>
                <w:sz w:val="24"/>
                <w:szCs w:val="24"/>
              </w:rPr>
              <w:t xml:space="preserve"> </w:t>
            </w:r>
          </w:p>
        </w:tc>
      </w:tr>
      <w:tr w:rsidR="003B1353" w:rsidRPr="00F06A16" w:rsidTr="00D94C46">
        <w:tc>
          <w:tcPr>
            <w:tcW w:w="4707" w:type="dxa"/>
            <w:shd w:val="clear" w:color="auto" w:fill="auto"/>
            <w:vAlign w:val="center"/>
          </w:tcPr>
          <w:p w:rsidR="003B1353" w:rsidRPr="00F06A16" w:rsidRDefault="003B1353" w:rsidP="003B1353">
            <w:pPr>
              <w:spacing w:before="120" w:after="120" w:line="240" w:lineRule="auto"/>
              <w:rPr>
                <w:rFonts w:ascii="Times New Roman" w:hAnsi="Times New Roman" w:cs="Times New Roman"/>
                <w:sz w:val="24"/>
                <w:szCs w:val="24"/>
              </w:rPr>
            </w:pPr>
            <w:r w:rsidRPr="00F06A16">
              <w:rPr>
                <w:rFonts w:ascii="Times New Roman" w:hAnsi="Times New Roman" w:cs="Times New Roman"/>
                <w:sz w:val="24"/>
                <w:szCs w:val="24"/>
              </w:rPr>
              <w:t xml:space="preserve">Адрес Секретаря Тендерного </w:t>
            </w:r>
            <w:r>
              <w:rPr>
                <w:rFonts w:ascii="Times New Roman" w:hAnsi="Times New Roman" w:cs="Times New Roman"/>
                <w:sz w:val="24"/>
                <w:szCs w:val="24"/>
              </w:rPr>
              <w:t>с</w:t>
            </w:r>
            <w:r w:rsidRPr="00F06A16">
              <w:rPr>
                <w:rFonts w:ascii="Times New Roman" w:hAnsi="Times New Roman" w:cs="Times New Roman"/>
                <w:sz w:val="24"/>
                <w:szCs w:val="24"/>
              </w:rPr>
              <w:t>овета</w:t>
            </w:r>
            <w:r w:rsidRPr="00435168">
              <w:rPr>
                <w:rFonts w:ascii="Times New Roman" w:hAnsi="Times New Roman" w:cs="Times New Roman"/>
                <w:sz w:val="24"/>
                <w:szCs w:val="24"/>
              </w:rPr>
              <w:t xml:space="preserve"> / </w:t>
            </w:r>
            <w:r w:rsidRPr="00435168">
              <w:rPr>
                <w:rFonts w:ascii="Times New Roman" w:hAnsi="Times New Roman" w:cs="Times New Roman"/>
                <w:sz w:val="24"/>
                <w:szCs w:val="24"/>
                <w:lang w:val="en-US"/>
              </w:rPr>
              <w:t>tender</w:t>
            </w:r>
            <w:r w:rsidRPr="00435168">
              <w:rPr>
                <w:rFonts w:ascii="Times New Roman" w:hAnsi="Times New Roman" w:cs="Times New Roman"/>
                <w:sz w:val="24"/>
                <w:szCs w:val="24"/>
              </w:rPr>
              <w:t xml:space="preserve"> </w:t>
            </w:r>
            <w:r w:rsidRPr="00435168">
              <w:rPr>
                <w:rFonts w:ascii="Times New Roman" w:hAnsi="Times New Roman" w:cs="Times New Roman"/>
                <w:sz w:val="24"/>
                <w:szCs w:val="24"/>
                <w:lang w:val="en-US"/>
              </w:rPr>
              <w:t>board</w:t>
            </w:r>
            <w:r w:rsidRPr="006F1418">
              <w:t xml:space="preserve"> </w:t>
            </w:r>
            <w:r w:rsidRPr="00435168">
              <w:rPr>
                <w:rFonts w:ascii="Times New Roman" w:hAnsi="Times New Roman" w:cs="Times New Roman"/>
                <w:sz w:val="24"/>
                <w:szCs w:val="24"/>
                <w:lang w:val="en-US"/>
              </w:rPr>
              <w:t>secretary</w:t>
            </w:r>
            <w:r w:rsidRPr="00435168">
              <w:rPr>
                <w:rFonts w:ascii="Times New Roman" w:hAnsi="Times New Roman" w:cs="Times New Roman"/>
                <w:sz w:val="24"/>
                <w:szCs w:val="24"/>
              </w:rPr>
              <w:t xml:space="preserve"> </w:t>
            </w:r>
            <w:r>
              <w:rPr>
                <w:rFonts w:ascii="Times New Roman" w:hAnsi="Times New Roman" w:cs="Times New Roman"/>
                <w:sz w:val="24"/>
                <w:szCs w:val="24"/>
                <w:lang w:val="en-US"/>
              </w:rPr>
              <w:t>e</w:t>
            </w:r>
            <w:r w:rsidRPr="00435168">
              <w:rPr>
                <w:rFonts w:ascii="Times New Roman" w:hAnsi="Times New Roman" w:cs="Times New Roman"/>
                <w:sz w:val="24"/>
                <w:szCs w:val="24"/>
                <w:lang w:val="en-US"/>
              </w:rPr>
              <w:t>-</w:t>
            </w:r>
            <w:r>
              <w:rPr>
                <w:rFonts w:ascii="Times New Roman" w:hAnsi="Times New Roman" w:cs="Times New Roman"/>
                <w:sz w:val="24"/>
                <w:szCs w:val="24"/>
                <w:lang w:val="en-US"/>
              </w:rPr>
              <w:t>mail</w:t>
            </w:r>
            <w:r w:rsidRPr="00F06A16">
              <w:rPr>
                <w:rFonts w:ascii="Times New Roman" w:hAnsi="Times New Roman" w:cs="Times New Roman"/>
                <w:sz w:val="24"/>
                <w:szCs w:val="24"/>
              </w:rPr>
              <w:t>:</w:t>
            </w:r>
          </w:p>
        </w:tc>
        <w:tc>
          <w:tcPr>
            <w:tcW w:w="4932" w:type="dxa"/>
            <w:shd w:val="clear" w:color="auto" w:fill="auto"/>
            <w:vAlign w:val="center"/>
          </w:tcPr>
          <w:p w:rsidR="003B1353" w:rsidRPr="00F06A16" w:rsidRDefault="00C95C86" w:rsidP="003B1353">
            <w:pPr>
              <w:spacing w:before="120" w:after="120" w:line="240" w:lineRule="auto"/>
              <w:rPr>
                <w:rFonts w:ascii="Times New Roman" w:hAnsi="Times New Roman" w:cs="Times New Roman"/>
                <w:sz w:val="24"/>
                <w:szCs w:val="24"/>
              </w:rPr>
            </w:pPr>
            <w:hyperlink r:id="rId14" w:history="1">
              <w:r w:rsidR="003B1353" w:rsidRPr="00F06A16">
                <w:rPr>
                  <w:rStyle w:val="a4"/>
                  <w:rFonts w:ascii="Times New Roman" w:hAnsi="Times New Roman" w:cs="Times New Roman"/>
                  <w:sz w:val="24"/>
                  <w:szCs w:val="24"/>
                </w:rPr>
                <w:t>Secretary.CPCTenderBoard@cpcpipe.ru</w:t>
              </w:r>
            </w:hyperlink>
            <w:r w:rsidR="003B1353" w:rsidRPr="00F06A16">
              <w:rPr>
                <w:rFonts w:ascii="Times New Roman" w:hAnsi="Times New Roman" w:cs="Times New Roman"/>
                <w:sz w:val="24"/>
                <w:szCs w:val="24"/>
              </w:rPr>
              <w:t xml:space="preserve"> </w:t>
            </w:r>
          </w:p>
        </w:tc>
      </w:tr>
      <w:tr w:rsidR="003B1353" w:rsidRPr="00496FE8" w:rsidTr="00D94C46">
        <w:tc>
          <w:tcPr>
            <w:tcW w:w="4707" w:type="dxa"/>
            <w:shd w:val="clear" w:color="auto" w:fill="auto"/>
            <w:vAlign w:val="center"/>
          </w:tcPr>
          <w:p w:rsidR="003B1353" w:rsidRPr="00F06A16" w:rsidRDefault="003B1353" w:rsidP="003B1353">
            <w:pPr>
              <w:spacing w:before="120" w:after="120" w:line="240" w:lineRule="auto"/>
              <w:rPr>
                <w:rFonts w:ascii="Times New Roman" w:hAnsi="Times New Roman" w:cs="Times New Roman"/>
                <w:sz w:val="24"/>
                <w:szCs w:val="24"/>
              </w:rPr>
            </w:pPr>
            <w:bookmarkStart w:id="2" w:name="_Toc263060910"/>
            <w:r w:rsidRPr="00F06A16">
              <w:rPr>
                <w:rFonts w:ascii="Times New Roman" w:hAnsi="Times New Roman" w:cs="Times New Roman"/>
                <w:sz w:val="24"/>
                <w:szCs w:val="24"/>
              </w:rPr>
              <w:t xml:space="preserve">Место подачи </w:t>
            </w:r>
            <w:r>
              <w:rPr>
                <w:rFonts w:ascii="Times New Roman" w:hAnsi="Times New Roman" w:cs="Times New Roman"/>
                <w:sz w:val="24"/>
                <w:szCs w:val="24"/>
              </w:rPr>
              <w:t>У</w:t>
            </w:r>
            <w:r w:rsidRPr="00F06A16">
              <w:rPr>
                <w:rFonts w:ascii="Times New Roman" w:hAnsi="Times New Roman" w:cs="Times New Roman"/>
                <w:sz w:val="24"/>
                <w:szCs w:val="24"/>
              </w:rPr>
              <w:t xml:space="preserve">частниками </w:t>
            </w:r>
            <w:bookmarkEnd w:id="2"/>
            <w:r w:rsidRPr="00F06A16">
              <w:rPr>
                <w:rFonts w:ascii="Times New Roman" w:hAnsi="Times New Roman" w:cs="Times New Roman"/>
                <w:sz w:val="24"/>
                <w:szCs w:val="24"/>
              </w:rPr>
              <w:t>тендера</w:t>
            </w:r>
            <w:r>
              <w:rPr>
                <w:rFonts w:ascii="Times New Roman" w:hAnsi="Times New Roman" w:cs="Times New Roman"/>
                <w:sz w:val="24"/>
                <w:szCs w:val="24"/>
              </w:rPr>
              <w:t xml:space="preserve"> своих Тендерных предложений</w:t>
            </w:r>
            <w:r w:rsidRPr="00435168">
              <w:rPr>
                <w:rFonts w:ascii="Times New Roman" w:hAnsi="Times New Roman" w:cs="Times New Roman"/>
                <w:sz w:val="24"/>
                <w:szCs w:val="24"/>
              </w:rPr>
              <w:t xml:space="preserve"> / </w:t>
            </w:r>
            <w:r>
              <w:rPr>
                <w:rFonts w:ascii="Times New Roman" w:hAnsi="Times New Roman" w:cs="Times New Roman"/>
                <w:sz w:val="24"/>
                <w:szCs w:val="24"/>
                <w:lang w:val="en-US"/>
              </w:rPr>
              <w:t>Place</w:t>
            </w:r>
            <w:r w:rsidRPr="00435168">
              <w:rPr>
                <w:rFonts w:ascii="Times New Roman" w:hAnsi="Times New Roman" w:cs="Times New Roman"/>
                <w:sz w:val="24"/>
                <w:szCs w:val="24"/>
              </w:rPr>
              <w:t xml:space="preserve"> </w:t>
            </w:r>
            <w:r>
              <w:rPr>
                <w:rFonts w:ascii="Times New Roman" w:hAnsi="Times New Roman" w:cs="Times New Roman"/>
                <w:sz w:val="24"/>
                <w:szCs w:val="24"/>
                <w:lang w:val="en-US"/>
              </w:rPr>
              <w:t>of</w:t>
            </w:r>
            <w:r w:rsidRPr="00435168">
              <w:rPr>
                <w:rFonts w:ascii="Times New Roman" w:hAnsi="Times New Roman" w:cs="Times New Roman"/>
                <w:sz w:val="24"/>
                <w:szCs w:val="24"/>
              </w:rPr>
              <w:t xml:space="preserve"> </w:t>
            </w:r>
            <w:r>
              <w:rPr>
                <w:rFonts w:ascii="Times New Roman" w:hAnsi="Times New Roman" w:cs="Times New Roman"/>
                <w:sz w:val="24"/>
                <w:szCs w:val="24"/>
                <w:lang w:val="en-US"/>
              </w:rPr>
              <w:t>bids</w:t>
            </w:r>
            <w:r w:rsidRPr="00435168">
              <w:rPr>
                <w:rFonts w:ascii="Times New Roman" w:hAnsi="Times New Roman" w:cs="Times New Roman"/>
                <w:sz w:val="24"/>
                <w:szCs w:val="24"/>
              </w:rPr>
              <w:t xml:space="preserve"> </w:t>
            </w:r>
            <w:r>
              <w:rPr>
                <w:rFonts w:ascii="Times New Roman" w:hAnsi="Times New Roman" w:cs="Times New Roman"/>
                <w:sz w:val="24"/>
                <w:szCs w:val="24"/>
                <w:lang w:val="en-US"/>
              </w:rPr>
              <w:t>submission</w:t>
            </w:r>
            <w:r w:rsidRPr="00435168">
              <w:rPr>
                <w:rFonts w:ascii="Times New Roman" w:hAnsi="Times New Roman" w:cs="Times New Roman"/>
                <w:sz w:val="24"/>
                <w:szCs w:val="24"/>
              </w:rPr>
              <w:t xml:space="preserve"> </w:t>
            </w:r>
            <w:r>
              <w:rPr>
                <w:rFonts w:ascii="Times New Roman" w:hAnsi="Times New Roman" w:cs="Times New Roman"/>
                <w:sz w:val="24"/>
                <w:szCs w:val="24"/>
                <w:lang w:val="en-US"/>
              </w:rPr>
              <w:t>by</w:t>
            </w:r>
            <w:r w:rsidRPr="00435168">
              <w:rPr>
                <w:rFonts w:ascii="Times New Roman" w:hAnsi="Times New Roman" w:cs="Times New Roman"/>
                <w:sz w:val="24"/>
                <w:szCs w:val="24"/>
              </w:rPr>
              <w:t xml:space="preserve"> </w:t>
            </w:r>
            <w:r>
              <w:rPr>
                <w:rFonts w:ascii="Times New Roman" w:hAnsi="Times New Roman" w:cs="Times New Roman"/>
                <w:sz w:val="24"/>
                <w:szCs w:val="24"/>
                <w:lang w:val="en-US"/>
              </w:rPr>
              <w:t>bidders</w:t>
            </w:r>
            <w:r w:rsidRPr="00F06A16">
              <w:rPr>
                <w:rFonts w:ascii="Times New Roman" w:hAnsi="Times New Roman" w:cs="Times New Roman"/>
                <w:sz w:val="24"/>
                <w:szCs w:val="24"/>
              </w:rPr>
              <w:t>:</w:t>
            </w:r>
          </w:p>
        </w:tc>
        <w:tc>
          <w:tcPr>
            <w:tcW w:w="4932" w:type="dxa"/>
            <w:shd w:val="clear" w:color="auto" w:fill="auto"/>
            <w:vAlign w:val="center"/>
          </w:tcPr>
          <w:p w:rsidR="003B1353" w:rsidRPr="005A24C5" w:rsidRDefault="00AC0EE9" w:rsidP="00F22715">
            <w:pPr>
              <w:spacing w:before="120" w:after="120" w:line="240" w:lineRule="auto"/>
              <w:rPr>
                <w:rFonts w:ascii="Times New Roman" w:hAnsi="Times New Roman" w:cs="Times New Roman"/>
                <w:sz w:val="24"/>
                <w:szCs w:val="24"/>
              </w:rPr>
            </w:pPr>
            <w:r w:rsidRPr="00AC0EE9">
              <w:rPr>
                <w:rFonts w:ascii="Times New Roman" w:hAnsi="Times New Roman" w:cs="Times New Roman"/>
                <w:sz w:val="24"/>
                <w:szCs w:val="24"/>
              </w:rPr>
              <w:t>Подача Тендерных предложений в электронном виде</w:t>
            </w:r>
          </w:p>
        </w:tc>
      </w:tr>
      <w:tr w:rsidR="003B1353" w:rsidRPr="00F06A16" w:rsidTr="005A24C5">
        <w:tc>
          <w:tcPr>
            <w:tcW w:w="4707" w:type="dxa"/>
            <w:shd w:val="clear" w:color="auto" w:fill="auto"/>
            <w:vAlign w:val="center"/>
          </w:tcPr>
          <w:p w:rsidR="003B1353" w:rsidRPr="00435168" w:rsidRDefault="003B1353" w:rsidP="003B1353">
            <w:pPr>
              <w:spacing w:before="120" w:after="120"/>
              <w:rPr>
                <w:rFonts w:ascii="Times New Roman" w:hAnsi="Times New Roman" w:cs="Times New Roman"/>
                <w:sz w:val="24"/>
                <w:szCs w:val="24"/>
                <w:lang w:val="en-US" w:eastAsia="ru-RU"/>
              </w:rPr>
            </w:pPr>
            <w:bookmarkStart w:id="3" w:name="_Toc381611515"/>
            <w:r w:rsidRPr="00253CF8">
              <w:rPr>
                <w:rFonts w:ascii="Times New Roman" w:hAnsi="Times New Roman" w:cs="Times New Roman"/>
                <w:sz w:val="24"/>
                <w:szCs w:val="24"/>
              </w:rPr>
              <w:t>Дата</w:t>
            </w:r>
            <w:r w:rsidRPr="00496FE8">
              <w:rPr>
                <w:rFonts w:ascii="Times New Roman" w:hAnsi="Times New Roman" w:cs="Times New Roman"/>
                <w:sz w:val="24"/>
                <w:szCs w:val="24"/>
                <w:lang w:val="en-US"/>
              </w:rPr>
              <w:t xml:space="preserve"> </w:t>
            </w:r>
            <w:r w:rsidRPr="00253CF8">
              <w:rPr>
                <w:rFonts w:ascii="Times New Roman" w:hAnsi="Times New Roman" w:cs="Times New Roman"/>
                <w:sz w:val="24"/>
                <w:szCs w:val="24"/>
              </w:rPr>
              <w:t>начала</w:t>
            </w:r>
            <w:r w:rsidRPr="00496FE8">
              <w:rPr>
                <w:rFonts w:ascii="Times New Roman" w:hAnsi="Times New Roman" w:cs="Times New Roman"/>
                <w:sz w:val="24"/>
                <w:szCs w:val="24"/>
                <w:lang w:val="en-US"/>
              </w:rPr>
              <w:t xml:space="preserve">, </w:t>
            </w:r>
            <w:r w:rsidRPr="00253CF8">
              <w:rPr>
                <w:rFonts w:ascii="Times New Roman" w:hAnsi="Times New Roman" w:cs="Times New Roman"/>
                <w:sz w:val="24"/>
                <w:szCs w:val="24"/>
              </w:rPr>
              <w:t>дата</w:t>
            </w:r>
            <w:r w:rsidRPr="00496FE8">
              <w:rPr>
                <w:rFonts w:ascii="Times New Roman" w:hAnsi="Times New Roman" w:cs="Times New Roman"/>
                <w:sz w:val="24"/>
                <w:szCs w:val="24"/>
                <w:lang w:val="en-US"/>
              </w:rPr>
              <w:t xml:space="preserve"> </w:t>
            </w:r>
            <w:r w:rsidRPr="00253CF8">
              <w:rPr>
                <w:rFonts w:ascii="Times New Roman" w:hAnsi="Times New Roman" w:cs="Times New Roman"/>
                <w:sz w:val="24"/>
                <w:szCs w:val="24"/>
              </w:rPr>
              <w:t>и</w:t>
            </w:r>
            <w:r w:rsidRPr="00496FE8">
              <w:rPr>
                <w:rFonts w:ascii="Times New Roman" w:hAnsi="Times New Roman" w:cs="Times New Roman"/>
                <w:sz w:val="24"/>
                <w:szCs w:val="24"/>
                <w:lang w:val="en-US"/>
              </w:rPr>
              <w:t xml:space="preserve"> </w:t>
            </w:r>
            <w:r w:rsidRPr="00253CF8">
              <w:rPr>
                <w:rFonts w:ascii="Times New Roman" w:hAnsi="Times New Roman" w:cs="Times New Roman"/>
                <w:sz w:val="24"/>
                <w:szCs w:val="24"/>
              </w:rPr>
              <w:t>время</w:t>
            </w:r>
            <w:r w:rsidRPr="00496FE8">
              <w:rPr>
                <w:rFonts w:ascii="Times New Roman" w:hAnsi="Times New Roman" w:cs="Times New Roman"/>
                <w:sz w:val="24"/>
                <w:szCs w:val="24"/>
                <w:lang w:val="en-US"/>
              </w:rPr>
              <w:t xml:space="preserve"> </w:t>
            </w:r>
            <w:r w:rsidRPr="00253CF8">
              <w:rPr>
                <w:rFonts w:ascii="Times New Roman" w:hAnsi="Times New Roman" w:cs="Times New Roman"/>
                <w:sz w:val="24"/>
                <w:szCs w:val="24"/>
              </w:rPr>
              <w:t>окончания</w:t>
            </w:r>
            <w:r w:rsidRPr="00496FE8">
              <w:rPr>
                <w:rFonts w:ascii="Times New Roman" w:hAnsi="Times New Roman" w:cs="Times New Roman"/>
                <w:sz w:val="24"/>
                <w:szCs w:val="24"/>
                <w:lang w:val="en-US"/>
              </w:rPr>
              <w:t xml:space="preserve"> </w:t>
            </w:r>
            <w:r w:rsidRPr="00253CF8">
              <w:rPr>
                <w:rFonts w:ascii="Times New Roman" w:hAnsi="Times New Roman" w:cs="Times New Roman"/>
                <w:sz w:val="24"/>
                <w:szCs w:val="24"/>
              </w:rPr>
              <w:t>приема</w:t>
            </w:r>
            <w:r w:rsidRPr="00496FE8">
              <w:rPr>
                <w:rFonts w:ascii="Times New Roman" w:hAnsi="Times New Roman" w:cs="Times New Roman"/>
                <w:sz w:val="24"/>
                <w:szCs w:val="24"/>
                <w:lang w:val="en-US"/>
              </w:rPr>
              <w:t xml:space="preserve"> </w:t>
            </w:r>
            <w:r w:rsidRPr="00253CF8">
              <w:rPr>
                <w:rFonts w:ascii="Times New Roman" w:hAnsi="Times New Roman" w:cs="Times New Roman"/>
                <w:sz w:val="24"/>
                <w:szCs w:val="24"/>
              </w:rPr>
              <w:t>Тендерных</w:t>
            </w:r>
            <w:r w:rsidRPr="00496FE8">
              <w:rPr>
                <w:rFonts w:ascii="Times New Roman" w:hAnsi="Times New Roman" w:cs="Times New Roman"/>
                <w:sz w:val="24"/>
                <w:szCs w:val="24"/>
                <w:lang w:val="en-US"/>
              </w:rPr>
              <w:t xml:space="preserve"> </w:t>
            </w:r>
            <w:r w:rsidRPr="00253CF8">
              <w:rPr>
                <w:rFonts w:ascii="Times New Roman" w:hAnsi="Times New Roman" w:cs="Times New Roman"/>
                <w:sz w:val="24"/>
                <w:szCs w:val="24"/>
              </w:rPr>
              <w:t>предложений</w:t>
            </w:r>
            <w:r w:rsidRPr="00496FE8">
              <w:rPr>
                <w:rFonts w:ascii="Times New Roman" w:hAnsi="Times New Roman" w:cs="Times New Roman"/>
                <w:sz w:val="24"/>
                <w:szCs w:val="24"/>
                <w:lang w:val="en-US"/>
              </w:rPr>
              <w:t xml:space="preserve"> / </w:t>
            </w:r>
            <w:r>
              <w:rPr>
                <w:rFonts w:ascii="Times New Roman" w:hAnsi="Times New Roman" w:cs="Times New Roman"/>
                <w:sz w:val="24"/>
                <w:szCs w:val="24"/>
                <w:lang w:val="en-US"/>
              </w:rPr>
              <w:t>Date</w:t>
            </w:r>
            <w:r w:rsidRPr="00496FE8">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496FE8">
              <w:rPr>
                <w:rFonts w:ascii="Times New Roman" w:hAnsi="Times New Roman" w:cs="Times New Roman"/>
                <w:sz w:val="24"/>
                <w:szCs w:val="24"/>
                <w:lang w:val="en-US"/>
              </w:rPr>
              <w:t xml:space="preserve"> </w:t>
            </w:r>
            <w:r>
              <w:rPr>
                <w:rFonts w:ascii="Times New Roman" w:hAnsi="Times New Roman" w:cs="Times New Roman"/>
                <w:sz w:val="24"/>
                <w:szCs w:val="24"/>
                <w:lang w:val="en-US"/>
              </w:rPr>
              <w:t>beginning</w:t>
            </w:r>
            <w:r w:rsidRPr="00496FE8">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496FE8">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496FE8">
              <w:rPr>
                <w:rFonts w:ascii="Times New Roman" w:hAnsi="Times New Roman" w:cs="Times New Roman"/>
                <w:sz w:val="24"/>
                <w:szCs w:val="24"/>
                <w:lang w:val="en-US"/>
              </w:rPr>
              <w:t xml:space="preserve"> </w:t>
            </w:r>
            <w:r>
              <w:rPr>
                <w:rFonts w:ascii="Times New Roman" w:hAnsi="Times New Roman" w:cs="Times New Roman"/>
                <w:sz w:val="24"/>
                <w:szCs w:val="24"/>
                <w:lang w:val="en-US"/>
              </w:rPr>
              <w:t>time</w:t>
            </w:r>
            <w:r w:rsidRPr="00496FE8">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496FE8">
              <w:rPr>
                <w:rFonts w:ascii="Times New Roman" w:hAnsi="Times New Roman" w:cs="Times New Roman"/>
                <w:sz w:val="24"/>
                <w:szCs w:val="24"/>
                <w:lang w:val="en-US"/>
              </w:rPr>
              <w:t xml:space="preserve"> </w:t>
            </w:r>
            <w:r>
              <w:rPr>
                <w:rFonts w:ascii="Times New Roman" w:hAnsi="Times New Roman" w:cs="Times New Roman"/>
                <w:sz w:val="24"/>
                <w:szCs w:val="24"/>
                <w:lang w:val="en-US"/>
              </w:rPr>
              <w:t>end</w:t>
            </w:r>
            <w:r w:rsidRPr="00496FE8">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496FE8">
              <w:rPr>
                <w:rFonts w:ascii="Times New Roman" w:hAnsi="Times New Roman" w:cs="Times New Roman"/>
                <w:sz w:val="24"/>
                <w:szCs w:val="24"/>
                <w:lang w:val="en-US"/>
              </w:rPr>
              <w:t xml:space="preserve"> </w:t>
            </w:r>
            <w:r>
              <w:rPr>
                <w:rFonts w:ascii="Times New Roman" w:hAnsi="Times New Roman" w:cs="Times New Roman"/>
                <w:sz w:val="24"/>
                <w:szCs w:val="24"/>
                <w:lang w:val="en-US"/>
              </w:rPr>
              <w:t>bids</w:t>
            </w:r>
            <w:r w:rsidRPr="00496FE8">
              <w:rPr>
                <w:rFonts w:ascii="Times New Roman" w:hAnsi="Times New Roman" w:cs="Times New Roman"/>
                <w:sz w:val="24"/>
                <w:szCs w:val="24"/>
                <w:lang w:val="en-US"/>
              </w:rPr>
              <w:t xml:space="preserve"> </w:t>
            </w:r>
            <w:r>
              <w:rPr>
                <w:rFonts w:ascii="Times New Roman" w:hAnsi="Times New Roman" w:cs="Times New Roman"/>
                <w:sz w:val="24"/>
                <w:szCs w:val="24"/>
                <w:lang w:val="en-US"/>
              </w:rPr>
              <w:t>acceptance</w:t>
            </w:r>
            <w:r w:rsidRPr="00435168">
              <w:rPr>
                <w:rFonts w:ascii="Times New Roman" w:hAnsi="Times New Roman" w:cs="Times New Roman"/>
                <w:sz w:val="24"/>
                <w:szCs w:val="24"/>
                <w:lang w:val="en-US"/>
              </w:rPr>
              <w:t>:</w:t>
            </w:r>
            <w:bookmarkEnd w:id="3"/>
          </w:p>
        </w:tc>
        <w:tc>
          <w:tcPr>
            <w:tcW w:w="4932" w:type="dxa"/>
            <w:shd w:val="clear" w:color="auto" w:fill="auto"/>
            <w:vAlign w:val="center"/>
          </w:tcPr>
          <w:p w:rsidR="003B1353" w:rsidRPr="00B6793E" w:rsidRDefault="005A24C5" w:rsidP="003B1353">
            <w:pPr>
              <w:spacing w:before="120" w:after="12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10</w:t>
            </w:r>
            <w:r w:rsidR="003B1353" w:rsidRPr="00B679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06</w:t>
            </w:r>
            <w:r w:rsidR="00496FE8">
              <w:rPr>
                <w:rFonts w:ascii="Times New Roman" w:eastAsia="Times New Roman" w:hAnsi="Times New Roman" w:cs="Times New Roman"/>
                <w:sz w:val="24"/>
                <w:szCs w:val="24"/>
                <w:lang w:eastAsia="ru-RU"/>
              </w:rPr>
              <w:t>.2022</w:t>
            </w:r>
            <w:r w:rsidR="003B1353" w:rsidRPr="00B6793E">
              <w:rPr>
                <w:rFonts w:ascii="Times New Roman" w:eastAsia="Times New Roman" w:hAnsi="Times New Roman" w:cs="Times New Roman"/>
                <w:sz w:val="24"/>
                <w:szCs w:val="24"/>
                <w:lang w:eastAsia="ru-RU"/>
              </w:rPr>
              <w:t xml:space="preserve"> - </w:t>
            </w:r>
            <w:r w:rsidR="00836CC8">
              <w:rPr>
                <w:rFonts w:ascii="Times New Roman" w:eastAsia="Times New Roman" w:hAnsi="Times New Roman" w:cs="Times New Roman"/>
                <w:sz w:val="24"/>
                <w:szCs w:val="24"/>
                <w:lang w:eastAsia="ru-RU"/>
              </w:rPr>
              <w:t>1</w:t>
            </w:r>
            <w:r w:rsidR="00836CC8">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.07</w:t>
            </w:r>
            <w:r w:rsidR="00496FE8">
              <w:rPr>
                <w:rFonts w:ascii="Times New Roman" w:eastAsia="Times New Roman" w:hAnsi="Times New Roman" w:cs="Times New Roman"/>
                <w:sz w:val="24"/>
                <w:szCs w:val="24"/>
                <w:lang w:eastAsia="ru-RU"/>
              </w:rPr>
              <w:t>.2022</w:t>
            </w:r>
            <w:r w:rsidR="003B1353" w:rsidRPr="00B6793E">
              <w:rPr>
                <w:rFonts w:ascii="Times New Roman" w:eastAsia="Times New Roman" w:hAnsi="Times New Roman" w:cs="Times New Roman"/>
                <w:sz w:val="24"/>
                <w:szCs w:val="24"/>
                <w:lang w:eastAsia="ru-RU"/>
              </w:rPr>
              <w:t xml:space="preserve"> 18:00 московского времени</w:t>
            </w:r>
            <w:r w:rsidR="003B1353" w:rsidRPr="00B6793E">
              <w:rPr>
                <w:rFonts w:ascii="Times New Roman" w:eastAsia="Times New Roman" w:hAnsi="Times New Roman" w:cs="Times New Roman"/>
                <w:sz w:val="24"/>
                <w:szCs w:val="24"/>
                <w:lang w:val="en-US" w:eastAsia="ru-RU"/>
              </w:rPr>
              <w:t xml:space="preserve"> / from </w:t>
            </w:r>
            <w:r>
              <w:rPr>
                <w:rFonts w:ascii="Times New Roman" w:eastAsia="Times New Roman" w:hAnsi="Times New Roman" w:cs="Times New Roman"/>
                <w:sz w:val="24"/>
                <w:szCs w:val="24"/>
                <w:lang w:eastAsia="ru-RU"/>
              </w:rPr>
              <w:t>10</w:t>
            </w:r>
            <w:r w:rsidR="003B1353" w:rsidRPr="00B679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06</w:t>
            </w:r>
            <w:r w:rsidR="00496FE8">
              <w:rPr>
                <w:rFonts w:ascii="Times New Roman" w:eastAsia="Times New Roman" w:hAnsi="Times New Roman" w:cs="Times New Roman"/>
                <w:sz w:val="24"/>
                <w:szCs w:val="24"/>
                <w:lang w:eastAsia="ru-RU"/>
              </w:rPr>
              <w:t>.2022</w:t>
            </w:r>
            <w:r w:rsidR="003B1353" w:rsidRPr="00B6793E">
              <w:rPr>
                <w:rFonts w:ascii="Times New Roman" w:eastAsia="Times New Roman" w:hAnsi="Times New Roman" w:cs="Times New Roman"/>
                <w:sz w:val="24"/>
                <w:szCs w:val="24"/>
                <w:lang w:eastAsia="ru-RU"/>
              </w:rPr>
              <w:t xml:space="preserve"> </w:t>
            </w:r>
            <w:proofErr w:type="spellStart"/>
            <w:r w:rsidR="003B1353" w:rsidRPr="00B6793E">
              <w:rPr>
                <w:rFonts w:ascii="Times New Roman" w:eastAsia="Times New Roman" w:hAnsi="Times New Roman" w:cs="Times New Roman"/>
                <w:sz w:val="24"/>
                <w:szCs w:val="24"/>
                <w:lang w:eastAsia="ru-RU"/>
              </w:rPr>
              <w:t>to</w:t>
            </w:r>
            <w:proofErr w:type="spellEnd"/>
            <w:r w:rsidR="003B1353" w:rsidRPr="00B6793E">
              <w:rPr>
                <w:rFonts w:ascii="Times New Roman" w:eastAsia="Times New Roman" w:hAnsi="Times New Roman" w:cs="Times New Roman"/>
                <w:sz w:val="24"/>
                <w:szCs w:val="24"/>
                <w:lang w:eastAsia="ru-RU"/>
              </w:rPr>
              <w:t xml:space="preserve"> </w:t>
            </w:r>
            <w:r w:rsidR="00C95C86">
              <w:rPr>
                <w:rFonts w:ascii="Times New Roman" w:eastAsia="Times New Roman" w:hAnsi="Times New Roman" w:cs="Times New Roman"/>
                <w:sz w:val="24"/>
                <w:szCs w:val="24"/>
                <w:lang w:eastAsia="ru-RU"/>
              </w:rPr>
              <w:t>11</w:t>
            </w:r>
            <w:bookmarkStart w:id="4" w:name="_GoBack"/>
            <w:bookmarkEnd w:id="4"/>
            <w:r w:rsidR="003B1353" w:rsidRPr="00B679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w:t>
            </w:r>
            <w:r w:rsidR="00496FE8">
              <w:rPr>
                <w:rFonts w:ascii="Times New Roman" w:eastAsia="Times New Roman" w:hAnsi="Times New Roman" w:cs="Times New Roman"/>
                <w:sz w:val="24"/>
                <w:szCs w:val="24"/>
                <w:lang w:eastAsia="ru-RU"/>
              </w:rPr>
              <w:t>.2022</w:t>
            </w:r>
            <w:r w:rsidR="003B1353" w:rsidRPr="00B6793E">
              <w:rPr>
                <w:rFonts w:ascii="Times New Roman" w:eastAsia="Times New Roman" w:hAnsi="Times New Roman" w:cs="Times New Roman"/>
                <w:sz w:val="24"/>
                <w:szCs w:val="24"/>
                <w:lang w:val="en-US" w:eastAsia="ru-RU"/>
              </w:rPr>
              <w:t>,</w:t>
            </w:r>
            <w:r w:rsidR="003B1353" w:rsidRPr="00B6793E">
              <w:rPr>
                <w:rFonts w:ascii="Times New Roman" w:eastAsia="Times New Roman" w:hAnsi="Times New Roman" w:cs="Times New Roman"/>
                <w:sz w:val="24"/>
                <w:szCs w:val="24"/>
                <w:lang w:eastAsia="ru-RU"/>
              </w:rPr>
              <w:t xml:space="preserve"> 18:00 </w:t>
            </w:r>
            <w:r w:rsidR="003B1353" w:rsidRPr="00B6793E">
              <w:rPr>
                <w:rFonts w:ascii="Times New Roman" w:eastAsia="Times New Roman" w:hAnsi="Times New Roman" w:cs="Times New Roman"/>
                <w:sz w:val="24"/>
                <w:szCs w:val="24"/>
                <w:lang w:val="en-US" w:eastAsia="ru-RU"/>
              </w:rPr>
              <w:t>Moscow time</w:t>
            </w:r>
          </w:p>
        </w:tc>
      </w:tr>
    </w:tbl>
    <w:p w:rsidR="00F91FEA" w:rsidRPr="00C57DB4" w:rsidRDefault="00F91FEA" w:rsidP="00C507DB">
      <w:pPr>
        <w:jc w:val="both"/>
        <w:outlineLvl w:val="0"/>
        <w:rPr>
          <w:rFonts w:ascii="Times New Roman" w:eastAsia="Times New Roman" w:hAnsi="Times New Roman" w:cs="Times New Roman"/>
          <w:sz w:val="28"/>
          <w:szCs w:val="28"/>
          <w:lang w:eastAsia="ru-RU"/>
        </w:rPr>
      </w:pPr>
    </w:p>
    <w:sectPr w:rsidR="00F91FEA" w:rsidRPr="00C57DB4" w:rsidSect="00C507DB">
      <w:headerReference w:type="default" r:id="rId15"/>
      <w:footerReference w:type="default" r:id="rId16"/>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99" w:rsidRDefault="00402599" w:rsidP="00D408E3">
      <w:pPr>
        <w:spacing w:before="0" w:after="0" w:line="240" w:lineRule="auto"/>
      </w:pPr>
      <w:r>
        <w:separator/>
      </w:r>
    </w:p>
  </w:endnote>
  <w:endnote w:type="continuationSeparator" w:id="0">
    <w:p w:rsidR="00402599" w:rsidRDefault="00402599"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1551C7" w:rsidRPr="002B68E1" w:rsidTr="00B4391C">
      <w:trPr>
        <w:trHeight w:val="531"/>
      </w:trPr>
      <w:tc>
        <w:tcPr>
          <w:tcW w:w="2397" w:type="pct"/>
          <w:vAlign w:val="center"/>
        </w:tcPr>
        <w:p w:rsidR="001551C7" w:rsidRPr="0097661E" w:rsidRDefault="001551C7" w:rsidP="00E93EAA">
          <w:pPr>
            <w:pStyle w:val="aa"/>
            <w:spacing w:before="0"/>
            <w:rPr>
              <w:rFonts w:ascii="Times New Roman" w:hAnsi="Times New Roman" w:cs="Times New Roman"/>
              <w:sz w:val="24"/>
              <w:szCs w:val="24"/>
            </w:rPr>
          </w:pPr>
          <w:r w:rsidRPr="004F21DC">
            <w:rPr>
              <w:rFonts w:ascii="Times New Roman" w:hAnsi="Times New Roman" w:cs="Times New Roman"/>
              <w:sz w:val="24"/>
              <w:szCs w:val="24"/>
            </w:rPr>
            <w:t>ЗАПРОС ТЕНДЕРНОГО ПРЕДЛОЖЕНИЯ</w:t>
          </w:r>
          <w:r w:rsidRPr="004F21DC" w:rsidDel="004F21DC">
            <w:rPr>
              <w:rFonts w:ascii="Times New Roman" w:hAnsi="Times New Roman" w:cs="Times New Roman"/>
              <w:sz w:val="24"/>
              <w:szCs w:val="24"/>
            </w:rPr>
            <w:t xml:space="preserve"> </w:t>
          </w:r>
        </w:p>
      </w:tc>
      <w:tc>
        <w:tcPr>
          <w:tcW w:w="1848" w:type="pct"/>
          <w:vAlign w:val="center"/>
        </w:tcPr>
        <w:p w:rsidR="001551C7" w:rsidRPr="0097661E" w:rsidRDefault="001551C7" w:rsidP="002E4B22">
          <w:pPr>
            <w:pStyle w:val="aa"/>
            <w:spacing w:before="0"/>
            <w:jc w:val="center"/>
            <w:rPr>
              <w:rFonts w:ascii="Times New Roman" w:hAnsi="Times New Roman" w:cs="Times New Roman"/>
              <w:sz w:val="24"/>
              <w:szCs w:val="24"/>
            </w:rPr>
          </w:pPr>
        </w:p>
      </w:tc>
      <w:tc>
        <w:tcPr>
          <w:tcW w:w="755" w:type="pct"/>
          <w:vAlign w:val="center"/>
        </w:tcPr>
        <w:p w:rsidR="001551C7" w:rsidRPr="0097661E" w:rsidRDefault="001551C7" w:rsidP="002E4B22">
          <w:pPr>
            <w:pStyle w:val="aa"/>
            <w:spacing w:before="0"/>
            <w:jc w:val="center"/>
            <w:rPr>
              <w:rFonts w:ascii="Times New Roman" w:hAnsi="Times New Roman" w:cs="Times New Roman"/>
              <w:sz w:val="24"/>
              <w:szCs w:val="24"/>
            </w:rPr>
          </w:pPr>
          <w:r w:rsidRPr="0097661E">
            <w:rPr>
              <w:rFonts w:ascii="Times New Roman" w:hAnsi="Times New Roman" w:cs="Times New Roman"/>
              <w:sz w:val="24"/>
              <w:szCs w:val="24"/>
              <w:lang w:val="en-US"/>
            </w:rPr>
            <w:t>C</w:t>
          </w:r>
          <w:r w:rsidRPr="0097661E">
            <w:rPr>
              <w:rFonts w:ascii="Times New Roman" w:hAnsi="Times New Roman" w:cs="Times New Roman"/>
              <w:sz w:val="24"/>
              <w:szCs w:val="24"/>
            </w:rPr>
            <w:t xml:space="preserve">тр.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C95C86">
            <w:rPr>
              <w:rFonts w:ascii="Times New Roman" w:hAnsi="Times New Roman" w:cs="Times New Roman"/>
              <w:noProof/>
              <w:sz w:val="24"/>
              <w:szCs w:val="24"/>
            </w:rPr>
            <w:t>7</w:t>
          </w:r>
          <w:r w:rsidRPr="0097661E">
            <w:rPr>
              <w:rFonts w:ascii="Times New Roman" w:hAnsi="Times New Roman" w:cs="Times New Roman"/>
              <w:sz w:val="24"/>
              <w:szCs w:val="24"/>
            </w:rPr>
            <w:fldChar w:fldCharType="end"/>
          </w:r>
          <w:r w:rsidRPr="0097661E">
            <w:rPr>
              <w:rFonts w:ascii="Times New Roman" w:hAnsi="Times New Roman" w:cs="Times New Roman"/>
              <w:sz w:val="24"/>
              <w:szCs w:val="24"/>
            </w:rPr>
            <w:t xml:space="preserve"> из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C95C86">
            <w:rPr>
              <w:rFonts w:ascii="Times New Roman" w:hAnsi="Times New Roman" w:cs="Times New Roman"/>
              <w:noProof/>
              <w:sz w:val="24"/>
              <w:szCs w:val="24"/>
            </w:rPr>
            <w:t>7</w:t>
          </w:r>
          <w:r w:rsidRPr="0097661E">
            <w:rPr>
              <w:rFonts w:ascii="Times New Roman" w:hAnsi="Times New Roman" w:cs="Times New Roman"/>
              <w:sz w:val="24"/>
              <w:szCs w:val="24"/>
            </w:rPr>
            <w:fldChar w:fldCharType="end"/>
          </w:r>
        </w:p>
      </w:tc>
    </w:tr>
  </w:tbl>
  <w:p w:rsidR="001551C7" w:rsidRDefault="001551C7" w:rsidP="00BD2F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99" w:rsidRDefault="00402599" w:rsidP="00D408E3">
      <w:pPr>
        <w:spacing w:before="0" w:after="0" w:line="240" w:lineRule="auto"/>
      </w:pPr>
      <w:r>
        <w:separator/>
      </w:r>
    </w:p>
  </w:footnote>
  <w:footnote w:type="continuationSeparator" w:id="0">
    <w:p w:rsidR="00402599" w:rsidRDefault="00402599"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1C7" w:rsidRPr="00B06F37" w:rsidRDefault="001551C7" w:rsidP="005F65A7">
    <w:pPr>
      <w:pStyle w:val="a8"/>
      <w:spacing w:after="240"/>
      <w:jc w:val="both"/>
      <w:rPr>
        <w:lang w:val="en-US"/>
      </w:rPr>
    </w:pPr>
    <w:r>
      <w:rPr>
        <w:noProof/>
        <w:lang w:eastAsia="ru-RU"/>
      </w:rPr>
      <w:drawing>
        <wp:inline distT="0" distB="0" distL="0" distR="0" wp14:anchorId="5F681582" wp14:editId="5F681583">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AB7"/>
    <w:multiLevelType w:val="hybridMultilevel"/>
    <w:tmpl w:val="446446D0"/>
    <w:lvl w:ilvl="0" w:tplc="4462ED18">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1AB44D9"/>
    <w:multiLevelType w:val="hybridMultilevel"/>
    <w:tmpl w:val="CAFE062C"/>
    <w:lvl w:ilvl="0" w:tplc="DB5A8F44">
      <w:start w:val="14"/>
      <w:numFmt w:val="decimal"/>
      <w:lvlText w:val="%1."/>
      <w:lvlJc w:val="left"/>
      <w:pPr>
        <w:ind w:left="786"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55D3C5B"/>
    <w:multiLevelType w:val="hybridMultilevel"/>
    <w:tmpl w:val="823845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745F5B"/>
    <w:multiLevelType w:val="hybridMultilevel"/>
    <w:tmpl w:val="E79002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CB007C1"/>
    <w:multiLevelType w:val="hybridMultilevel"/>
    <w:tmpl w:val="15441066"/>
    <w:lvl w:ilvl="0" w:tplc="BF583184">
      <w:start w:val="9"/>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6A1D3A78"/>
    <w:multiLevelType w:val="hybridMultilevel"/>
    <w:tmpl w:val="2188A882"/>
    <w:lvl w:ilvl="0" w:tplc="D30E5708">
      <w:start w:val="1"/>
      <w:numFmt w:val="decimal"/>
      <w:lvlText w:val="%1."/>
      <w:lvlJc w:val="left"/>
      <w:pPr>
        <w:ind w:left="502"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5672"/>
    <w:rsid w:val="0003678A"/>
    <w:rsid w:val="00037E5B"/>
    <w:rsid w:val="0004135B"/>
    <w:rsid w:val="00042CB6"/>
    <w:rsid w:val="00043FBE"/>
    <w:rsid w:val="000443D8"/>
    <w:rsid w:val="00044589"/>
    <w:rsid w:val="000477CC"/>
    <w:rsid w:val="00050DB1"/>
    <w:rsid w:val="0005262A"/>
    <w:rsid w:val="00053BB9"/>
    <w:rsid w:val="00055436"/>
    <w:rsid w:val="00055CA2"/>
    <w:rsid w:val="00061EC5"/>
    <w:rsid w:val="00063CFE"/>
    <w:rsid w:val="000646FF"/>
    <w:rsid w:val="00064782"/>
    <w:rsid w:val="0006712D"/>
    <w:rsid w:val="000675D9"/>
    <w:rsid w:val="00070167"/>
    <w:rsid w:val="00072398"/>
    <w:rsid w:val="00073503"/>
    <w:rsid w:val="00075EC6"/>
    <w:rsid w:val="00076D55"/>
    <w:rsid w:val="00080998"/>
    <w:rsid w:val="00084AC2"/>
    <w:rsid w:val="0008693B"/>
    <w:rsid w:val="00086FAE"/>
    <w:rsid w:val="00090561"/>
    <w:rsid w:val="00090CD4"/>
    <w:rsid w:val="00091BD3"/>
    <w:rsid w:val="00094BE3"/>
    <w:rsid w:val="00097148"/>
    <w:rsid w:val="000A2DC9"/>
    <w:rsid w:val="000A3314"/>
    <w:rsid w:val="000A67DE"/>
    <w:rsid w:val="000A7EA6"/>
    <w:rsid w:val="000B0257"/>
    <w:rsid w:val="000B15A1"/>
    <w:rsid w:val="000B330C"/>
    <w:rsid w:val="000B50B6"/>
    <w:rsid w:val="000C01C0"/>
    <w:rsid w:val="000C2354"/>
    <w:rsid w:val="000C415A"/>
    <w:rsid w:val="000C4E3C"/>
    <w:rsid w:val="000C5074"/>
    <w:rsid w:val="000C5D4D"/>
    <w:rsid w:val="000C6DF7"/>
    <w:rsid w:val="000C76D3"/>
    <w:rsid w:val="000C7C94"/>
    <w:rsid w:val="000D0123"/>
    <w:rsid w:val="000D29F5"/>
    <w:rsid w:val="000D2CA6"/>
    <w:rsid w:val="000D42B3"/>
    <w:rsid w:val="000D5454"/>
    <w:rsid w:val="000D6578"/>
    <w:rsid w:val="000E06EB"/>
    <w:rsid w:val="000E6BE9"/>
    <w:rsid w:val="000F3868"/>
    <w:rsid w:val="000F4236"/>
    <w:rsid w:val="000F4F06"/>
    <w:rsid w:val="000F5B4D"/>
    <w:rsid w:val="000F6080"/>
    <w:rsid w:val="0010278A"/>
    <w:rsid w:val="00102EB5"/>
    <w:rsid w:val="0010760A"/>
    <w:rsid w:val="0011014F"/>
    <w:rsid w:val="00110F89"/>
    <w:rsid w:val="00111B8D"/>
    <w:rsid w:val="00111F06"/>
    <w:rsid w:val="00112D3E"/>
    <w:rsid w:val="00113951"/>
    <w:rsid w:val="00114242"/>
    <w:rsid w:val="00114AC7"/>
    <w:rsid w:val="00115148"/>
    <w:rsid w:val="0011749D"/>
    <w:rsid w:val="00120955"/>
    <w:rsid w:val="00120AB9"/>
    <w:rsid w:val="001219EC"/>
    <w:rsid w:val="00126C24"/>
    <w:rsid w:val="00130A32"/>
    <w:rsid w:val="00132EEE"/>
    <w:rsid w:val="001338BA"/>
    <w:rsid w:val="00133BA4"/>
    <w:rsid w:val="0014208F"/>
    <w:rsid w:val="00142E84"/>
    <w:rsid w:val="00147A1E"/>
    <w:rsid w:val="001551C7"/>
    <w:rsid w:val="00157B99"/>
    <w:rsid w:val="00162018"/>
    <w:rsid w:val="0016351A"/>
    <w:rsid w:val="001635A2"/>
    <w:rsid w:val="00163802"/>
    <w:rsid w:val="00164091"/>
    <w:rsid w:val="00170356"/>
    <w:rsid w:val="00172E94"/>
    <w:rsid w:val="00174E48"/>
    <w:rsid w:val="00176D4F"/>
    <w:rsid w:val="00177607"/>
    <w:rsid w:val="00181881"/>
    <w:rsid w:val="001827D0"/>
    <w:rsid w:val="00185007"/>
    <w:rsid w:val="001907B6"/>
    <w:rsid w:val="00190D14"/>
    <w:rsid w:val="001920B2"/>
    <w:rsid w:val="001926AC"/>
    <w:rsid w:val="00192741"/>
    <w:rsid w:val="0019403C"/>
    <w:rsid w:val="00196B10"/>
    <w:rsid w:val="001A2C75"/>
    <w:rsid w:val="001A4842"/>
    <w:rsid w:val="001A54C6"/>
    <w:rsid w:val="001B025E"/>
    <w:rsid w:val="001B1437"/>
    <w:rsid w:val="001B1EBA"/>
    <w:rsid w:val="001B6B79"/>
    <w:rsid w:val="001B7C7B"/>
    <w:rsid w:val="001C362D"/>
    <w:rsid w:val="001C51DB"/>
    <w:rsid w:val="001D4176"/>
    <w:rsid w:val="001D570B"/>
    <w:rsid w:val="001D647E"/>
    <w:rsid w:val="001D66EC"/>
    <w:rsid w:val="001D6D67"/>
    <w:rsid w:val="001D7BD0"/>
    <w:rsid w:val="001E011E"/>
    <w:rsid w:val="001E0FAE"/>
    <w:rsid w:val="001E1066"/>
    <w:rsid w:val="001E2D2C"/>
    <w:rsid w:val="001E67F8"/>
    <w:rsid w:val="001E6FCF"/>
    <w:rsid w:val="001E7717"/>
    <w:rsid w:val="001F0D0D"/>
    <w:rsid w:val="001F153E"/>
    <w:rsid w:val="001F15C5"/>
    <w:rsid w:val="001F2D75"/>
    <w:rsid w:val="001F3238"/>
    <w:rsid w:val="001F3B06"/>
    <w:rsid w:val="001F5348"/>
    <w:rsid w:val="001F7E1C"/>
    <w:rsid w:val="00200043"/>
    <w:rsid w:val="0020245C"/>
    <w:rsid w:val="002060ED"/>
    <w:rsid w:val="00206471"/>
    <w:rsid w:val="00207693"/>
    <w:rsid w:val="00211340"/>
    <w:rsid w:val="002119F3"/>
    <w:rsid w:val="0022080A"/>
    <w:rsid w:val="00220E9E"/>
    <w:rsid w:val="00223926"/>
    <w:rsid w:val="002239CF"/>
    <w:rsid w:val="00224B77"/>
    <w:rsid w:val="00227D6E"/>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0129"/>
    <w:rsid w:val="002A4C14"/>
    <w:rsid w:val="002A616B"/>
    <w:rsid w:val="002B073A"/>
    <w:rsid w:val="002B147D"/>
    <w:rsid w:val="002B23A4"/>
    <w:rsid w:val="002B579F"/>
    <w:rsid w:val="002B68E1"/>
    <w:rsid w:val="002B7BD4"/>
    <w:rsid w:val="002C14BD"/>
    <w:rsid w:val="002C1ECE"/>
    <w:rsid w:val="002C30CC"/>
    <w:rsid w:val="002C4464"/>
    <w:rsid w:val="002C4C60"/>
    <w:rsid w:val="002D0D8B"/>
    <w:rsid w:val="002D1DE6"/>
    <w:rsid w:val="002D73B8"/>
    <w:rsid w:val="002D7F7E"/>
    <w:rsid w:val="002E2BE5"/>
    <w:rsid w:val="002E3094"/>
    <w:rsid w:val="002E4B22"/>
    <w:rsid w:val="002E687E"/>
    <w:rsid w:val="002E7B76"/>
    <w:rsid w:val="002F49F6"/>
    <w:rsid w:val="002F60B8"/>
    <w:rsid w:val="00300263"/>
    <w:rsid w:val="003009A8"/>
    <w:rsid w:val="00304948"/>
    <w:rsid w:val="003119EC"/>
    <w:rsid w:val="003125D0"/>
    <w:rsid w:val="00312746"/>
    <w:rsid w:val="00312C9B"/>
    <w:rsid w:val="00316319"/>
    <w:rsid w:val="00316DFF"/>
    <w:rsid w:val="00320A6D"/>
    <w:rsid w:val="00321EA4"/>
    <w:rsid w:val="003223BA"/>
    <w:rsid w:val="00322461"/>
    <w:rsid w:val="00323304"/>
    <w:rsid w:val="003238C0"/>
    <w:rsid w:val="00324A40"/>
    <w:rsid w:val="00325F6B"/>
    <w:rsid w:val="003272BA"/>
    <w:rsid w:val="0033048E"/>
    <w:rsid w:val="00332861"/>
    <w:rsid w:val="00332D97"/>
    <w:rsid w:val="00335171"/>
    <w:rsid w:val="003356A9"/>
    <w:rsid w:val="003400DE"/>
    <w:rsid w:val="00340B30"/>
    <w:rsid w:val="00344A05"/>
    <w:rsid w:val="003471E9"/>
    <w:rsid w:val="0035050E"/>
    <w:rsid w:val="0035211C"/>
    <w:rsid w:val="00352549"/>
    <w:rsid w:val="003528D8"/>
    <w:rsid w:val="00356D5A"/>
    <w:rsid w:val="003628EA"/>
    <w:rsid w:val="0037080F"/>
    <w:rsid w:val="00371D01"/>
    <w:rsid w:val="00375492"/>
    <w:rsid w:val="0037743C"/>
    <w:rsid w:val="00380822"/>
    <w:rsid w:val="0038167E"/>
    <w:rsid w:val="00381AED"/>
    <w:rsid w:val="003842E1"/>
    <w:rsid w:val="00385178"/>
    <w:rsid w:val="0039553E"/>
    <w:rsid w:val="003960CF"/>
    <w:rsid w:val="00396738"/>
    <w:rsid w:val="003A0792"/>
    <w:rsid w:val="003A0F3F"/>
    <w:rsid w:val="003A62F9"/>
    <w:rsid w:val="003A6581"/>
    <w:rsid w:val="003B1353"/>
    <w:rsid w:val="003B4003"/>
    <w:rsid w:val="003B415E"/>
    <w:rsid w:val="003B4BCD"/>
    <w:rsid w:val="003B5085"/>
    <w:rsid w:val="003B7AE6"/>
    <w:rsid w:val="003C0115"/>
    <w:rsid w:val="003C40C3"/>
    <w:rsid w:val="003D4501"/>
    <w:rsid w:val="003D5FB0"/>
    <w:rsid w:val="003D7F2C"/>
    <w:rsid w:val="003E0552"/>
    <w:rsid w:val="003E0CA5"/>
    <w:rsid w:val="003E0ED0"/>
    <w:rsid w:val="003E3D35"/>
    <w:rsid w:val="003E403E"/>
    <w:rsid w:val="003E407E"/>
    <w:rsid w:val="003E49E7"/>
    <w:rsid w:val="003E4F3C"/>
    <w:rsid w:val="003E5479"/>
    <w:rsid w:val="003F1628"/>
    <w:rsid w:val="003F178C"/>
    <w:rsid w:val="003F1A89"/>
    <w:rsid w:val="003F4591"/>
    <w:rsid w:val="003F582E"/>
    <w:rsid w:val="003F584C"/>
    <w:rsid w:val="00401C36"/>
    <w:rsid w:val="00402599"/>
    <w:rsid w:val="00402D13"/>
    <w:rsid w:val="00403EAE"/>
    <w:rsid w:val="00406A3F"/>
    <w:rsid w:val="0041049A"/>
    <w:rsid w:val="00411CC3"/>
    <w:rsid w:val="00415576"/>
    <w:rsid w:val="004204A3"/>
    <w:rsid w:val="00420BA8"/>
    <w:rsid w:val="0042227E"/>
    <w:rsid w:val="00423080"/>
    <w:rsid w:val="00424429"/>
    <w:rsid w:val="00424D88"/>
    <w:rsid w:val="00426B5C"/>
    <w:rsid w:val="00427A28"/>
    <w:rsid w:val="0043099E"/>
    <w:rsid w:val="00434C1F"/>
    <w:rsid w:val="00435168"/>
    <w:rsid w:val="00435C43"/>
    <w:rsid w:val="00437D78"/>
    <w:rsid w:val="004418F9"/>
    <w:rsid w:val="00443827"/>
    <w:rsid w:val="00443947"/>
    <w:rsid w:val="00446049"/>
    <w:rsid w:val="004465DC"/>
    <w:rsid w:val="00447343"/>
    <w:rsid w:val="00452FD4"/>
    <w:rsid w:val="0045331B"/>
    <w:rsid w:val="00453A53"/>
    <w:rsid w:val="00457BE2"/>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6FE8"/>
    <w:rsid w:val="004978AC"/>
    <w:rsid w:val="004A236B"/>
    <w:rsid w:val="004A61EB"/>
    <w:rsid w:val="004B2D6F"/>
    <w:rsid w:val="004B6BB8"/>
    <w:rsid w:val="004B724D"/>
    <w:rsid w:val="004C39D1"/>
    <w:rsid w:val="004C3A66"/>
    <w:rsid w:val="004C5130"/>
    <w:rsid w:val="004D18AA"/>
    <w:rsid w:val="004D256F"/>
    <w:rsid w:val="004D58F7"/>
    <w:rsid w:val="004E0DA3"/>
    <w:rsid w:val="004E1F9E"/>
    <w:rsid w:val="004E2465"/>
    <w:rsid w:val="004E42AD"/>
    <w:rsid w:val="004E481C"/>
    <w:rsid w:val="004E51F5"/>
    <w:rsid w:val="004E5ED2"/>
    <w:rsid w:val="004E62D6"/>
    <w:rsid w:val="004F21DC"/>
    <w:rsid w:val="004F2960"/>
    <w:rsid w:val="004F3091"/>
    <w:rsid w:val="004F34E4"/>
    <w:rsid w:val="004F5C57"/>
    <w:rsid w:val="004F6B95"/>
    <w:rsid w:val="00504AB7"/>
    <w:rsid w:val="00506B69"/>
    <w:rsid w:val="00506B82"/>
    <w:rsid w:val="005075BA"/>
    <w:rsid w:val="005109A8"/>
    <w:rsid w:val="00510A3F"/>
    <w:rsid w:val="00510BDE"/>
    <w:rsid w:val="00511B41"/>
    <w:rsid w:val="005130E0"/>
    <w:rsid w:val="00513BAB"/>
    <w:rsid w:val="005171CA"/>
    <w:rsid w:val="005177F4"/>
    <w:rsid w:val="005200D4"/>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7D15"/>
    <w:rsid w:val="00557D42"/>
    <w:rsid w:val="0056081B"/>
    <w:rsid w:val="00561100"/>
    <w:rsid w:val="005611DE"/>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24C5"/>
    <w:rsid w:val="005A3BE4"/>
    <w:rsid w:val="005A6D26"/>
    <w:rsid w:val="005A715F"/>
    <w:rsid w:val="005A77E3"/>
    <w:rsid w:val="005A7882"/>
    <w:rsid w:val="005B3660"/>
    <w:rsid w:val="005B37D5"/>
    <w:rsid w:val="005B39D9"/>
    <w:rsid w:val="005C07D2"/>
    <w:rsid w:val="005C473A"/>
    <w:rsid w:val="005C57E2"/>
    <w:rsid w:val="005C643E"/>
    <w:rsid w:val="005C7499"/>
    <w:rsid w:val="005D2920"/>
    <w:rsid w:val="005D44B9"/>
    <w:rsid w:val="005D64E2"/>
    <w:rsid w:val="005D7FF7"/>
    <w:rsid w:val="005E4874"/>
    <w:rsid w:val="005E579B"/>
    <w:rsid w:val="005E70C9"/>
    <w:rsid w:val="005F1E4B"/>
    <w:rsid w:val="005F65A7"/>
    <w:rsid w:val="00605C4E"/>
    <w:rsid w:val="006116D2"/>
    <w:rsid w:val="00612142"/>
    <w:rsid w:val="006149B4"/>
    <w:rsid w:val="00614F54"/>
    <w:rsid w:val="00615274"/>
    <w:rsid w:val="00616218"/>
    <w:rsid w:val="00617E23"/>
    <w:rsid w:val="00620222"/>
    <w:rsid w:val="00625FE8"/>
    <w:rsid w:val="0062735C"/>
    <w:rsid w:val="00627ACA"/>
    <w:rsid w:val="00631278"/>
    <w:rsid w:val="00634040"/>
    <w:rsid w:val="00635DEB"/>
    <w:rsid w:val="00636E0C"/>
    <w:rsid w:val="006376C8"/>
    <w:rsid w:val="00637D30"/>
    <w:rsid w:val="00640C88"/>
    <w:rsid w:val="00640FCF"/>
    <w:rsid w:val="006418E8"/>
    <w:rsid w:val="00641D1F"/>
    <w:rsid w:val="006422A2"/>
    <w:rsid w:val="006452F6"/>
    <w:rsid w:val="006457DE"/>
    <w:rsid w:val="006461FE"/>
    <w:rsid w:val="006466AF"/>
    <w:rsid w:val="00646CB2"/>
    <w:rsid w:val="00647019"/>
    <w:rsid w:val="00647AB6"/>
    <w:rsid w:val="00650FEB"/>
    <w:rsid w:val="006534EC"/>
    <w:rsid w:val="0065421A"/>
    <w:rsid w:val="00656DF6"/>
    <w:rsid w:val="00661AB8"/>
    <w:rsid w:val="00666365"/>
    <w:rsid w:val="00671D02"/>
    <w:rsid w:val="00677577"/>
    <w:rsid w:val="006817E5"/>
    <w:rsid w:val="0068443D"/>
    <w:rsid w:val="00691971"/>
    <w:rsid w:val="00693383"/>
    <w:rsid w:val="006942C5"/>
    <w:rsid w:val="00694C8C"/>
    <w:rsid w:val="006959AC"/>
    <w:rsid w:val="00695F48"/>
    <w:rsid w:val="00697522"/>
    <w:rsid w:val="00697CB8"/>
    <w:rsid w:val="006A0AB0"/>
    <w:rsid w:val="006A0C45"/>
    <w:rsid w:val="006A2EEB"/>
    <w:rsid w:val="006A2F56"/>
    <w:rsid w:val="006A346B"/>
    <w:rsid w:val="006A3CBB"/>
    <w:rsid w:val="006A4E68"/>
    <w:rsid w:val="006A4E9F"/>
    <w:rsid w:val="006A4EE8"/>
    <w:rsid w:val="006A4F0A"/>
    <w:rsid w:val="006B0B8F"/>
    <w:rsid w:val="006B2701"/>
    <w:rsid w:val="006B44D8"/>
    <w:rsid w:val="006B637E"/>
    <w:rsid w:val="006C33DF"/>
    <w:rsid w:val="006C4FBA"/>
    <w:rsid w:val="006C50C7"/>
    <w:rsid w:val="006C5A85"/>
    <w:rsid w:val="006C70A4"/>
    <w:rsid w:val="006C70F2"/>
    <w:rsid w:val="006C7DB7"/>
    <w:rsid w:val="006D035C"/>
    <w:rsid w:val="006D0E78"/>
    <w:rsid w:val="006D37DF"/>
    <w:rsid w:val="006D3CFD"/>
    <w:rsid w:val="006D5D2B"/>
    <w:rsid w:val="006D7359"/>
    <w:rsid w:val="006E1CF5"/>
    <w:rsid w:val="006E6844"/>
    <w:rsid w:val="006E6A9E"/>
    <w:rsid w:val="006F15DF"/>
    <w:rsid w:val="006F2B26"/>
    <w:rsid w:val="006F35C7"/>
    <w:rsid w:val="006F4D4C"/>
    <w:rsid w:val="006F4E53"/>
    <w:rsid w:val="00700D6D"/>
    <w:rsid w:val="00701EB2"/>
    <w:rsid w:val="00707AC3"/>
    <w:rsid w:val="00711182"/>
    <w:rsid w:val="00713A70"/>
    <w:rsid w:val="00714603"/>
    <w:rsid w:val="00714B22"/>
    <w:rsid w:val="00714DE3"/>
    <w:rsid w:val="007157D6"/>
    <w:rsid w:val="00716BFC"/>
    <w:rsid w:val="00717888"/>
    <w:rsid w:val="00726EF1"/>
    <w:rsid w:val="007326B3"/>
    <w:rsid w:val="00736653"/>
    <w:rsid w:val="00737A19"/>
    <w:rsid w:val="007406A5"/>
    <w:rsid w:val="00742A08"/>
    <w:rsid w:val="00743A1B"/>
    <w:rsid w:val="00744F58"/>
    <w:rsid w:val="00751515"/>
    <w:rsid w:val="00753073"/>
    <w:rsid w:val="0075308C"/>
    <w:rsid w:val="007532EF"/>
    <w:rsid w:val="00757081"/>
    <w:rsid w:val="00760D7E"/>
    <w:rsid w:val="00760E84"/>
    <w:rsid w:val="0076294F"/>
    <w:rsid w:val="00773698"/>
    <w:rsid w:val="00773AF1"/>
    <w:rsid w:val="00775B37"/>
    <w:rsid w:val="00777B31"/>
    <w:rsid w:val="007802CC"/>
    <w:rsid w:val="00780BEE"/>
    <w:rsid w:val="00780C77"/>
    <w:rsid w:val="007822CC"/>
    <w:rsid w:val="00782B28"/>
    <w:rsid w:val="00782D81"/>
    <w:rsid w:val="0079278C"/>
    <w:rsid w:val="00793B9D"/>
    <w:rsid w:val="00797DF4"/>
    <w:rsid w:val="007A37C3"/>
    <w:rsid w:val="007A55CA"/>
    <w:rsid w:val="007B19DB"/>
    <w:rsid w:val="007B4070"/>
    <w:rsid w:val="007C0B9D"/>
    <w:rsid w:val="007C5E61"/>
    <w:rsid w:val="007C6608"/>
    <w:rsid w:val="007C6B61"/>
    <w:rsid w:val="007D1502"/>
    <w:rsid w:val="007D1D76"/>
    <w:rsid w:val="007D3ED5"/>
    <w:rsid w:val="007D4AA0"/>
    <w:rsid w:val="007D64CE"/>
    <w:rsid w:val="007D7225"/>
    <w:rsid w:val="007E267C"/>
    <w:rsid w:val="007E2998"/>
    <w:rsid w:val="007E3ECD"/>
    <w:rsid w:val="007E4DED"/>
    <w:rsid w:val="007E53EE"/>
    <w:rsid w:val="007E5674"/>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27B0"/>
    <w:rsid w:val="008334AC"/>
    <w:rsid w:val="008369DE"/>
    <w:rsid w:val="00836CC8"/>
    <w:rsid w:val="00840F19"/>
    <w:rsid w:val="00840FC2"/>
    <w:rsid w:val="00843717"/>
    <w:rsid w:val="008453FA"/>
    <w:rsid w:val="008454A8"/>
    <w:rsid w:val="008464A2"/>
    <w:rsid w:val="00847130"/>
    <w:rsid w:val="00850CFE"/>
    <w:rsid w:val="00852216"/>
    <w:rsid w:val="008579C8"/>
    <w:rsid w:val="008606D5"/>
    <w:rsid w:val="00862F07"/>
    <w:rsid w:val="00864289"/>
    <w:rsid w:val="008671F8"/>
    <w:rsid w:val="00872B1F"/>
    <w:rsid w:val="00872FBA"/>
    <w:rsid w:val="00873D04"/>
    <w:rsid w:val="00875E03"/>
    <w:rsid w:val="008769C6"/>
    <w:rsid w:val="008772E3"/>
    <w:rsid w:val="00880BA4"/>
    <w:rsid w:val="008819D8"/>
    <w:rsid w:val="008824C2"/>
    <w:rsid w:val="00886588"/>
    <w:rsid w:val="00886B52"/>
    <w:rsid w:val="00887C53"/>
    <w:rsid w:val="00891E13"/>
    <w:rsid w:val="00895673"/>
    <w:rsid w:val="00897400"/>
    <w:rsid w:val="0089760E"/>
    <w:rsid w:val="00897812"/>
    <w:rsid w:val="008A0E3F"/>
    <w:rsid w:val="008A3075"/>
    <w:rsid w:val="008A49DD"/>
    <w:rsid w:val="008A616D"/>
    <w:rsid w:val="008B2A13"/>
    <w:rsid w:val="008B2C38"/>
    <w:rsid w:val="008B6ADB"/>
    <w:rsid w:val="008C1906"/>
    <w:rsid w:val="008C6E66"/>
    <w:rsid w:val="008D3AFF"/>
    <w:rsid w:val="008D622F"/>
    <w:rsid w:val="008D6A59"/>
    <w:rsid w:val="008D6A73"/>
    <w:rsid w:val="008E2AF8"/>
    <w:rsid w:val="008E2E69"/>
    <w:rsid w:val="008E36C0"/>
    <w:rsid w:val="008E4571"/>
    <w:rsid w:val="008E4A62"/>
    <w:rsid w:val="008E570B"/>
    <w:rsid w:val="008E57E5"/>
    <w:rsid w:val="008E64C1"/>
    <w:rsid w:val="008E64CD"/>
    <w:rsid w:val="008F0693"/>
    <w:rsid w:val="008F460B"/>
    <w:rsid w:val="008F62E9"/>
    <w:rsid w:val="00900C3C"/>
    <w:rsid w:val="00900E6E"/>
    <w:rsid w:val="00904016"/>
    <w:rsid w:val="00904B84"/>
    <w:rsid w:val="00906D93"/>
    <w:rsid w:val="00910298"/>
    <w:rsid w:val="00912F50"/>
    <w:rsid w:val="009151B2"/>
    <w:rsid w:val="00915329"/>
    <w:rsid w:val="00915960"/>
    <w:rsid w:val="00915FF8"/>
    <w:rsid w:val="00916A2F"/>
    <w:rsid w:val="00921368"/>
    <w:rsid w:val="00923D41"/>
    <w:rsid w:val="0092472F"/>
    <w:rsid w:val="0092566F"/>
    <w:rsid w:val="009266B0"/>
    <w:rsid w:val="009300AD"/>
    <w:rsid w:val="00930454"/>
    <w:rsid w:val="0093104F"/>
    <w:rsid w:val="00933F00"/>
    <w:rsid w:val="00936491"/>
    <w:rsid w:val="00936B76"/>
    <w:rsid w:val="00940981"/>
    <w:rsid w:val="0094198C"/>
    <w:rsid w:val="00943698"/>
    <w:rsid w:val="009437D0"/>
    <w:rsid w:val="0094398E"/>
    <w:rsid w:val="00944ED4"/>
    <w:rsid w:val="0094584A"/>
    <w:rsid w:val="009501DA"/>
    <w:rsid w:val="00955265"/>
    <w:rsid w:val="00957DE5"/>
    <w:rsid w:val="00963334"/>
    <w:rsid w:val="009636DF"/>
    <w:rsid w:val="00973101"/>
    <w:rsid w:val="00974D14"/>
    <w:rsid w:val="0097661E"/>
    <w:rsid w:val="009800C9"/>
    <w:rsid w:val="009803EB"/>
    <w:rsid w:val="00980982"/>
    <w:rsid w:val="00980D9A"/>
    <w:rsid w:val="00982BDE"/>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4B6E"/>
    <w:rsid w:val="009D3B18"/>
    <w:rsid w:val="009D6D7B"/>
    <w:rsid w:val="009D7E46"/>
    <w:rsid w:val="009E05A8"/>
    <w:rsid w:val="009E2AB7"/>
    <w:rsid w:val="009E2BEE"/>
    <w:rsid w:val="009E4B07"/>
    <w:rsid w:val="009E61AC"/>
    <w:rsid w:val="009E6C71"/>
    <w:rsid w:val="009F04B9"/>
    <w:rsid w:val="009F54D4"/>
    <w:rsid w:val="009F6822"/>
    <w:rsid w:val="00A02A55"/>
    <w:rsid w:val="00A04EE1"/>
    <w:rsid w:val="00A05AC3"/>
    <w:rsid w:val="00A06055"/>
    <w:rsid w:val="00A07089"/>
    <w:rsid w:val="00A10202"/>
    <w:rsid w:val="00A10416"/>
    <w:rsid w:val="00A10DF1"/>
    <w:rsid w:val="00A11729"/>
    <w:rsid w:val="00A12D05"/>
    <w:rsid w:val="00A1380B"/>
    <w:rsid w:val="00A13833"/>
    <w:rsid w:val="00A141C2"/>
    <w:rsid w:val="00A144DA"/>
    <w:rsid w:val="00A201BF"/>
    <w:rsid w:val="00A20522"/>
    <w:rsid w:val="00A21A0D"/>
    <w:rsid w:val="00A27F13"/>
    <w:rsid w:val="00A30604"/>
    <w:rsid w:val="00A307CF"/>
    <w:rsid w:val="00A319D0"/>
    <w:rsid w:val="00A31B99"/>
    <w:rsid w:val="00A3334D"/>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3591"/>
    <w:rsid w:val="00A84537"/>
    <w:rsid w:val="00A84A1E"/>
    <w:rsid w:val="00A850D9"/>
    <w:rsid w:val="00A90323"/>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4EE3"/>
    <w:rsid w:val="00AB683F"/>
    <w:rsid w:val="00AB6A57"/>
    <w:rsid w:val="00AB6ACA"/>
    <w:rsid w:val="00AB7985"/>
    <w:rsid w:val="00AC0087"/>
    <w:rsid w:val="00AC084F"/>
    <w:rsid w:val="00AC0EE9"/>
    <w:rsid w:val="00AC0F06"/>
    <w:rsid w:val="00AC1F65"/>
    <w:rsid w:val="00AC3BCE"/>
    <w:rsid w:val="00AC552C"/>
    <w:rsid w:val="00AC676B"/>
    <w:rsid w:val="00AC7191"/>
    <w:rsid w:val="00AC7F42"/>
    <w:rsid w:val="00AD0757"/>
    <w:rsid w:val="00AD305B"/>
    <w:rsid w:val="00AD3BFD"/>
    <w:rsid w:val="00AD4C44"/>
    <w:rsid w:val="00AD4DAE"/>
    <w:rsid w:val="00AD72A5"/>
    <w:rsid w:val="00AD7A0F"/>
    <w:rsid w:val="00AE0BE4"/>
    <w:rsid w:val="00AE1344"/>
    <w:rsid w:val="00AE1ADC"/>
    <w:rsid w:val="00AE216D"/>
    <w:rsid w:val="00AE3BBA"/>
    <w:rsid w:val="00AE3BD3"/>
    <w:rsid w:val="00AE46EC"/>
    <w:rsid w:val="00AE6151"/>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55D6"/>
    <w:rsid w:val="00B37CEC"/>
    <w:rsid w:val="00B4391C"/>
    <w:rsid w:val="00B43B23"/>
    <w:rsid w:val="00B45062"/>
    <w:rsid w:val="00B4577A"/>
    <w:rsid w:val="00B45C0E"/>
    <w:rsid w:val="00B5125F"/>
    <w:rsid w:val="00B51F5D"/>
    <w:rsid w:val="00B57F2A"/>
    <w:rsid w:val="00B60DCE"/>
    <w:rsid w:val="00B64339"/>
    <w:rsid w:val="00B6793E"/>
    <w:rsid w:val="00B7165D"/>
    <w:rsid w:val="00B74701"/>
    <w:rsid w:val="00B75709"/>
    <w:rsid w:val="00B771A3"/>
    <w:rsid w:val="00B8064B"/>
    <w:rsid w:val="00B81D3A"/>
    <w:rsid w:val="00B823A6"/>
    <w:rsid w:val="00B85850"/>
    <w:rsid w:val="00B905AC"/>
    <w:rsid w:val="00B94C29"/>
    <w:rsid w:val="00B97266"/>
    <w:rsid w:val="00BA0B0E"/>
    <w:rsid w:val="00BA25E4"/>
    <w:rsid w:val="00BA2C33"/>
    <w:rsid w:val="00BA2F08"/>
    <w:rsid w:val="00BA4E03"/>
    <w:rsid w:val="00BA5332"/>
    <w:rsid w:val="00BA5ED7"/>
    <w:rsid w:val="00BA610B"/>
    <w:rsid w:val="00BA6241"/>
    <w:rsid w:val="00BB1567"/>
    <w:rsid w:val="00BB216E"/>
    <w:rsid w:val="00BB3781"/>
    <w:rsid w:val="00BB42E5"/>
    <w:rsid w:val="00BC14E8"/>
    <w:rsid w:val="00BC355F"/>
    <w:rsid w:val="00BC3E7F"/>
    <w:rsid w:val="00BC6611"/>
    <w:rsid w:val="00BD1114"/>
    <w:rsid w:val="00BD15AC"/>
    <w:rsid w:val="00BD1668"/>
    <w:rsid w:val="00BD25B0"/>
    <w:rsid w:val="00BD2F41"/>
    <w:rsid w:val="00BD369A"/>
    <w:rsid w:val="00BD3711"/>
    <w:rsid w:val="00BD60EB"/>
    <w:rsid w:val="00BD66BD"/>
    <w:rsid w:val="00BE0AD6"/>
    <w:rsid w:val="00BE2782"/>
    <w:rsid w:val="00BE2D35"/>
    <w:rsid w:val="00BE3F51"/>
    <w:rsid w:val="00BE4322"/>
    <w:rsid w:val="00BE5842"/>
    <w:rsid w:val="00BE5BD8"/>
    <w:rsid w:val="00BF02F0"/>
    <w:rsid w:val="00BF12ED"/>
    <w:rsid w:val="00BF27AA"/>
    <w:rsid w:val="00BF7121"/>
    <w:rsid w:val="00C01B15"/>
    <w:rsid w:val="00C01C2D"/>
    <w:rsid w:val="00C02EA7"/>
    <w:rsid w:val="00C0333A"/>
    <w:rsid w:val="00C03A21"/>
    <w:rsid w:val="00C04D6C"/>
    <w:rsid w:val="00C07709"/>
    <w:rsid w:val="00C111E7"/>
    <w:rsid w:val="00C11306"/>
    <w:rsid w:val="00C13F7E"/>
    <w:rsid w:val="00C157A8"/>
    <w:rsid w:val="00C1603F"/>
    <w:rsid w:val="00C16DEF"/>
    <w:rsid w:val="00C17E14"/>
    <w:rsid w:val="00C2184C"/>
    <w:rsid w:val="00C23D82"/>
    <w:rsid w:val="00C24E40"/>
    <w:rsid w:val="00C25016"/>
    <w:rsid w:val="00C3066B"/>
    <w:rsid w:val="00C42251"/>
    <w:rsid w:val="00C424F2"/>
    <w:rsid w:val="00C42697"/>
    <w:rsid w:val="00C43B05"/>
    <w:rsid w:val="00C44CE6"/>
    <w:rsid w:val="00C45F65"/>
    <w:rsid w:val="00C45FFF"/>
    <w:rsid w:val="00C466DA"/>
    <w:rsid w:val="00C4675A"/>
    <w:rsid w:val="00C507DB"/>
    <w:rsid w:val="00C521BE"/>
    <w:rsid w:val="00C54BDF"/>
    <w:rsid w:val="00C55282"/>
    <w:rsid w:val="00C56813"/>
    <w:rsid w:val="00C57DB4"/>
    <w:rsid w:val="00C62E4D"/>
    <w:rsid w:val="00C62FAB"/>
    <w:rsid w:val="00C672EB"/>
    <w:rsid w:val="00C67DCB"/>
    <w:rsid w:val="00C748C1"/>
    <w:rsid w:val="00C74A3B"/>
    <w:rsid w:val="00C752ED"/>
    <w:rsid w:val="00C76BBC"/>
    <w:rsid w:val="00C8570D"/>
    <w:rsid w:val="00C8636F"/>
    <w:rsid w:val="00C87705"/>
    <w:rsid w:val="00C9000E"/>
    <w:rsid w:val="00C95C86"/>
    <w:rsid w:val="00CA106B"/>
    <w:rsid w:val="00CA17FA"/>
    <w:rsid w:val="00CA2B50"/>
    <w:rsid w:val="00CA326E"/>
    <w:rsid w:val="00CA3BBA"/>
    <w:rsid w:val="00CA5923"/>
    <w:rsid w:val="00CB0C36"/>
    <w:rsid w:val="00CB209A"/>
    <w:rsid w:val="00CB4C3D"/>
    <w:rsid w:val="00CB60B3"/>
    <w:rsid w:val="00CC0D3B"/>
    <w:rsid w:val="00CC1050"/>
    <w:rsid w:val="00CC1875"/>
    <w:rsid w:val="00CC2415"/>
    <w:rsid w:val="00CC3948"/>
    <w:rsid w:val="00CD3A4C"/>
    <w:rsid w:val="00CD3B96"/>
    <w:rsid w:val="00CD3DD6"/>
    <w:rsid w:val="00CD6451"/>
    <w:rsid w:val="00CD699D"/>
    <w:rsid w:val="00CD6B11"/>
    <w:rsid w:val="00CD77D8"/>
    <w:rsid w:val="00CE2374"/>
    <w:rsid w:val="00CE3851"/>
    <w:rsid w:val="00CE4E95"/>
    <w:rsid w:val="00CE78A7"/>
    <w:rsid w:val="00CE7C49"/>
    <w:rsid w:val="00CF0F68"/>
    <w:rsid w:val="00CF1101"/>
    <w:rsid w:val="00CF230A"/>
    <w:rsid w:val="00CF2EF3"/>
    <w:rsid w:val="00CF2F14"/>
    <w:rsid w:val="00CF3C12"/>
    <w:rsid w:val="00CF6192"/>
    <w:rsid w:val="00D01612"/>
    <w:rsid w:val="00D017B0"/>
    <w:rsid w:val="00D03277"/>
    <w:rsid w:val="00D05E0B"/>
    <w:rsid w:val="00D07C8C"/>
    <w:rsid w:val="00D10787"/>
    <w:rsid w:val="00D10955"/>
    <w:rsid w:val="00D1108C"/>
    <w:rsid w:val="00D113D4"/>
    <w:rsid w:val="00D11451"/>
    <w:rsid w:val="00D120F3"/>
    <w:rsid w:val="00D12522"/>
    <w:rsid w:val="00D14C5D"/>
    <w:rsid w:val="00D20DD8"/>
    <w:rsid w:val="00D218A0"/>
    <w:rsid w:val="00D21911"/>
    <w:rsid w:val="00D2290F"/>
    <w:rsid w:val="00D22BAD"/>
    <w:rsid w:val="00D32475"/>
    <w:rsid w:val="00D32967"/>
    <w:rsid w:val="00D329D8"/>
    <w:rsid w:val="00D34626"/>
    <w:rsid w:val="00D3542E"/>
    <w:rsid w:val="00D35A7B"/>
    <w:rsid w:val="00D37388"/>
    <w:rsid w:val="00D379AF"/>
    <w:rsid w:val="00D37B6F"/>
    <w:rsid w:val="00D37C91"/>
    <w:rsid w:val="00D408E3"/>
    <w:rsid w:val="00D411CC"/>
    <w:rsid w:val="00D425CD"/>
    <w:rsid w:val="00D435C1"/>
    <w:rsid w:val="00D44932"/>
    <w:rsid w:val="00D47B21"/>
    <w:rsid w:val="00D513EA"/>
    <w:rsid w:val="00D51A3E"/>
    <w:rsid w:val="00D52312"/>
    <w:rsid w:val="00D62668"/>
    <w:rsid w:val="00D67979"/>
    <w:rsid w:val="00D67D99"/>
    <w:rsid w:val="00D704B6"/>
    <w:rsid w:val="00D710B9"/>
    <w:rsid w:val="00D7110B"/>
    <w:rsid w:val="00D721E4"/>
    <w:rsid w:val="00D74406"/>
    <w:rsid w:val="00D769E7"/>
    <w:rsid w:val="00D823E1"/>
    <w:rsid w:val="00D83840"/>
    <w:rsid w:val="00D86259"/>
    <w:rsid w:val="00D91DB6"/>
    <w:rsid w:val="00D93F57"/>
    <w:rsid w:val="00D9479E"/>
    <w:rsid w:val="00D94C46"/>
    <w:rsid w:val="00D97F6E"/>
    <w:rsid w:val="00DA12FF"/>
    <w:rsid w:val="00DA54AF"/>
    <w:rsid w:val="00DA563D"/>
    <w:rsid w:val="00DA707A"/>
    <w:rsid w:val="00DA7575"/>
    <w:rsid w:val="00DB10BC"/>
    <w:rsid w:val="00DB48F1"/>
    <w:rsid w:val="00DB5449"/>
    <w:rsid w:val="00DB5D10"/>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2042"/>
    <w:rsid w:val="00DE3B20"/>
    <w:rsid w:val="00DE5702"/>
    <w:rsid w:val="00DE71E9"/>
    <w:rsid w:val="00DE7AB6"/>
    <w:rsid w:val="00DF337A"/>
    <w:rsid w:val="00DF7C71"/>
    <w:rsid w:val="00E00095"/>
    <w:rsid w:val="00E00A22"/>
    <w:rsid w:val="00E0286D"/>
    <w:rsid w:val="00E04075"/>
    <w:rsid w:val="00E04114"/>
    <w:rsid w:val="00E042AB"/>
    <w:rsid w:val="00E1176F"/>
    <w:rsid w:val="00E1496B"/>
    <w:rsid w:val="00E16F03"/>
    <w:rsid w:val="00E23390"/>
    <w:rsid w:val="00E27287"/>
    <w:rsid w:val="00E34D0B"/>
    <w:rsid w:val="00E3584E"/>
    <w:rsid w:val="00E35DED"/>
    <w:rsid w:val="00E3650B"/>
    <w:rsid w:val="00E3789F"/>
    <w:rsid w:val="00E400CD"/>
    <w:rsid w:val="00E406A3"/>
    <w:rsid w:val="00E431A0"/>
    <w:rsid w:val="00E4530C"/>
    <w:rsid w:val="00E45C39"/>
    <w:rsid w:val="00E460BF"/>
    <w:rsid w:val="00E46B8F"/>
    <w:rsid w:val="00E46BC3"/>
    <w:rsid w:val="00E504EA"/>
    <w:rsid w:val="00E51CAE"/>
    <w:rsid w:val="00E54A4C"/>
    <w:rsid w:val="00E55307"/>
    <w:rsid w:val="00E565CB"/>
    <w:rsid w:val="00E56738"/>
    <w:rsid w:val="00E61DFE"/>
    <w:rsid w:val="00E62819"/>
    <w:rsid w:val="00E66748"/>
    <w:rsid w:val="00E76BD2"/>
    <w:rsid w:val="00E82FDD"/>
    <w:rsid w:val="00E84D50"/>
    <w:rsid w:val="00E856AB"/>
    <w:rsid w:val="00E8576E"/>
    <w:rsid w:val="00E90DFA"/>
    <w:rsid w:val="00E926A1"/>
    <w:rsid w:val="00E93246"/>
    <w:rsid w:val="00E939E2"/>
    <w:rsid w:val="00E93EAA"/>
    <w:rsid w:val="00E94F08"/>
    <w:rsid w:val="00E9593E"/>
    <w:rsid w:val="00E95AEE"/>
    <w:rsid w:val="00EA00FD"/>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D1BB8"/>
    <w:rsid w:val="00ED1EA8"/>
    <w:rsid w:val="00ED5A96"/>
    <w:rsid w:val="00ED5E1C"/>
    <w:rsid w:val="00EE179A"/>
    <w:rsid w:val="00EE1C21"/>
    <w:rsid w:val="00EE34A1"/>
    <w:rsid w:val="00EE35F3"/>
    <w:rsid w:val="00EE477A"/>
    <w:rsid w:val="00EE595D"/>
    <w:rsid w:val="00EE6A4A"/>
    <w:rsid w:val="00EE7D56"/>
    <w:rsid w:val="00EF4DA0"/>
    <w:rsid w:val="00EF51EE"/>
    <w:rsid w:val="00EF589E"/>
    <w:rsid w:val="00EF7B3E"/>
    <w:rsid w:val="00EF7C9F"/>
    <w:rsid w:val="00F05043"/>
    <w:rsid w:val="00F06A16"/>
    <w:rsid w:val="00F13EFA"/>
    <w:rsid w:val="00F1574A"/>
    <w:rsid w:val="00F17796"/>
    <w:rsid w:val="00F22715"/>
    <w:rsid w:val="00F22F01"/>
    <w:rsid w:val="00F23632"/>
    <w:rsid w:val="00F23AD5"/>
    <w:rsid w:val="00F27CF2"/>
    <w:rsid w:val="00F31C2E"/>
    <w:rsid w:val="00F331F9"/>
    <w:rsid w:val="00F35E66"/>
    <w:rsid w:val="00F37067"/>
    <w:rsid w:val="00F374F2"/>
    <w:rsid w:val="00F40929"/>
    <w:rsid w:val="00F412EA"/>
    <w:rsid w:val="00F42110"/>
    <w:rsid w:val="00F43B4D"/>
    <w:rsid w:val="00F44A8D"/>
    <w:rsid w:val="00F4555B"/>
    <w:rsid w:val="00F5042C"/>
    <w:rsid w:val="00F51E92"/>
    <w:rsid w:val="00F55378"/>
    <w:rsid w:val="00F5603D"/>
    <w:rsid w:val="00F56B67"/>
    <w:rsid w:val="00F62510"/>
    <w:rsid w:val="00F6417B"/>
    <w:rsid w:val="00F7038E"/>
    <w:rsid w:val="00F71CD9"/>
    <w:rsid w:val="00F76349"/>
    <w:rsid w:val="00F766C4"/>
    <w:rsid w:val="00F77181"/>
    <w:rsid w:val="00F7777E"/>
    <w:rsid w:val="00F81D64"/>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0CDA"/>
    <w:rsid w:val="00FE157B"/>
    <w:rsid w:val="00FE2962"/>
    <w:rsid w:val="00FE585A"/>
    <w:rsid w:val="00FE5B64"/>
    <w:rsid w:val="00FE688C"/>
    <w:rsid w:val="00FF0A19"/>
    <w:rsid w:val="00FF5F17"/>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54E49F"/>
  <w15:docId w15:val="{3D779E07-A2C4-4E30-9499-2B56BDE9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89E"/>
    <w:rPr>
      <w:sz w:val="20"/>
      <w:szCs w:val="20"/>
    </w:rPr>
  </w:style>
  <w:style w:type="paragraph" w:styleId="1">
    <w:name w:val="heading 1"/>
    <w:basedOn w:val="a"/>
    <w:next w:val="a"/>
    <w:link w:val="10"/>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AB6A57"/>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AB6A57"/>
    <w:pPr>
      <w:spacing w:before="300" w:after="0"/>
      <w:outlineLvl w:val="7"/>
    </w:pPr>
    <w:rPr>
      <w:caps/>
      <w:spacing w:val="10"/>
      <w:sz w:val="18"/>
      <w:szCs w:val="18"/>
    </w:rPr>
  </w:style>
  <w:style w:type="paragraph" w:styleId="9">
    <w:name w:val="heading 9"/>
    <w:basedOn w:val="a"/>
    <w:next w:val="a"/>
    <w:link w:val="90"/>
    <w:uiPriority w:val="9"/>
    <w:semiHidden/>
    <w:unhideWhenUsed/>
    <w:qFormat/>
    <w:rsid w:val="00AB6A57"/>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A57"/>
    <w:pPr>
      <w:ind w:left="720"/>
      <w:contextualSpacing/>
    </w:pPr>
  </w:style>
  <w:style w:type="character" w:styleId="a4">
    <w:name w:val="Hyperlink"/>
    <w:basedOn w:val="a0"/>
    <w:uiPriority w:val="99"/>
    <w:unhideWhenUsed/>
    <w:rsid w:val="0037743C"/>
    <w:rPr>
      <w:color w:val="0000FF" w:themeColor="hyperlink"/>
      <w:u w:val="single"/>
    </w:rPr>
  </w:style>
  <w:style w:type="table" w:styleId="a5">
    <w:name w:val="Table Grid"/>
    <w:basedOn w:val="a1"/>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111E7"/>
    <w:rPr>
      <w:color w:val="800080" w:themeColor="followedHyperlink"/>
      <w:u w:val="single"/>
    </w:rPr>
  </w:style>
  <w:style w:type="character" w:customStyle="1" w:styleId="a7">
    <w:name w:val="комментарий"/>
    <w:rsid w:val="00D97F6E"/>
    <w:rPr>
      <w:b/>
      <w:bCs/>
      <w:i/>
      <w:iCs/>
      <w:shd w:val="clear" w:color="auto" w:fill="FFFF99"/>
    </w:rPr>
  </w:style>
  <w:style w:type="paragraph" w:styleId="a8">
    <w:name w:val="header"/>
    <w:basedOn w:val="a"/>
    <w:link w:val="a9"/>
    <w:uiPriority w:val="99"/>
    <w:unhideWhenUsed/>
    <w:rsid w:val="00D408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08E3"/>
  </w:style>
  <w:style w:type="paragraph" w:styleId="aa">
    <w:name w:val="footer"/>
    <w:basedOn w:val="a"/>
    <w:link w:val="ab"/>
    <w:uiPriority w:val="99"/>
    <w:unhideWhenUsed/>
    <w:rsid w:val="00D408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08E3"/>
  </w:style>
  <w:style w:type="paragraph" w:styleId="ac">
    <w:name w:val="Balloon Text"/>
    <w:basedOn w:val="a"/>
    <w:link w:val="ad"/>
    <w:uiPriority w:val="99"/>
    <w:semiHidden/>
    <w:unhideWhenUsed/>
    <w:rsid w:val="00D408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408E3"/>
    <w:rPr>
      <w:rFonts w:ascii="Tahoma" w:hAnsi="Tahoma" w:cs="Tahoma"/>
      <w:sz w:val="16"/>
      <w:szCs w:val="16"/>
    </w:rPr>
  </w:style>
  <w:style w:type="character" w:customStyle="1" w:styleId="10">
    <w:name w:val="Заголовок 1 Знак"/>
    <w:basedOn w:val="a0"/>
    <w:link w:val="1"/>
    <w:uiPriority w:val="9"/>
    <w:rsid w:val="00AB6A57"/>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AB6A57"/>
    <w:rPr>
      <w:caps/>
      <w:spacing w:val="15"/>
      <w:shd w:val="clear" w:color="auto" w:fill="DBE5F1" w:themeFill="accent1" w:themeFillTint="33"/>
    </w:rPr>
  </w:style>
  <w:style w:type="character" w:customStyle="1" w:styleId="30">
    <w:name w:val="Заголовок 3 Знак"/>
    <w:basedOn w:val="a0"/>
    <w:link w:val="3"/>
    <w:uiPriority w:val="9"/>
    <w:semiHidden/>
    <w:rsid w:val="00AB6A57"/>
    <w:rPr>
      <w:caps/>
      <w:color w:val="243F60" w:themeColor="accent1" w:themeShade="7F"/>
      <w:spacing w:val="15"/>
    </w:rPr>
  </w:style>
  <w:style w:type="character" w:customStyle="1" w:styleId="40">
    <w:name w:val="Заголовок 4 Знак"/>
    <w:basedOn w:val="a0"/>
    <w:link w:val="4"/>
    <w:uiPriority w:val="9"/>
    <w:semiHidden/>
    <w:rsid w:val="00AB6A57"/>
    <w:rPr>
      <w:caps/>
      <w:color w:val="365F91" w:themeColor="accent1" w:themeShade="BF"/>
      <w:spacing w:val="10"/>
    </w:rPr>
  </w:style>
  <w:style w:type="character" w:customStyle="1" w:styleId="50">
    <w:name w:val="Заголовок 5 Знак"/>
    <w:basedOn w:val="a0"/>
    <w:link w:val="5"/>
    <w:uiPriority w:val="9"/>
    <w:semiHidden/>
    <w:rsid w:val="00AB6A57"/>
    <w:rPr>
      <w:caps/>
      <w:color w:val="365F91" w:themeColor="accent1" w:themeShade="BF"/>
      <w:spacing w:val="10"/>
    </w:rPr>
  </w:style>
  <w:style w:type="character" w:customStyle="1" w:styleId="60">
    <w:name w:val="Заголовок 6 Знак"/>
    <w:basedOn w:val="a0"/>
    <w:link w:val="6"/>
    <w:uiPriority w:val="9"/>
    <w:semiHidden/>
    <w:rsid w:val="00AB6A57"/>
    <w:rPr>
      <w:caps/>
      <w:color w:val="365F91" w:themeColor="accent1" w:themeShade="BF"/>
      <w:spacing w:val="10"/>
    </w:rPr>
  </w:style>
  <w:style w:type="character" w:customStyle="1" w:styleId="70">
    <w:name w:val="Заголовок 7 Знак"/>
    <w:basedOn w:val="a0"/>
    <w:link w:val="7"/>
    <w:uiPriority w:val="9"/>
    <w:semiHidden/>
    <w:rsid w:val="00AB6A57"/>
    <w:rPr>
      <w:caps/>
      <w:color w:val="365F91" w:themeColor="accent1" w:themeShade="BF"/>
      <w:spacing w:val="10"/>
    </w:rPr>
  </w:style>
  <w:style w:type="character" w:customStyle="1" w:styleId="80">
    <w:name w:val="Заголовок 8 Знак"/>
    <w:basedOn w:val="a0"/>
    <w:link w:val="8"/>
    <w:uiPriority w:val="9"/>
    <w:semiHidden/>
    <w:rsid w:val="00AB6A57"/>
    <w:rPr>
      <w:caps/>
      <w:spacing w:val="10"/>
      <w:sz w:val="18"/>
      <w:szCs w:val="18"/>
    </w:rPr>
  </w:style>
  <w:style w:type="character" w:customStyle="1" w:styleId="90">
    <w:name w:val="Заголовок 9 Знак"/>
    <w:basedOn w:val="a0"/>
    <w:link w:val="9"/>
    <w:uiPriority w:val="9"/>
    <w:semiHidden/>
    <w:rsid w:val="00AB6A57"/>
    <w:rPr>
      <w:i/>
      <w:caps/>
      <w:spacing w:val="10"/>
      <w:sz w:val="18"/>
      <w:szCs w:val="18"/>
    </w:rPr>
  </w:style>
  <w:style w:type="paragraph" w:styleId="ae">
    <w:name w:val="caption"/>
    <w:basedOn w:val="a"/>
    <w:next w:val="a"/>
    <w:uiPriority w:val="35"/>
    <w:semiHidden/>
    <w:unhideWhenUsed/>
    <w:qFormat/>
    <w:rsid w:val="00AB6A57"/>
    <w:rPr>
      <w:b/>
      <w:bCs/>
      <w:color w:val="365F91" w:themeColor="accent1" w:themeShade="BF"/>
      <w:sz w:val="16"/>
      <w:szCs w:val="16"/>
    </w:rPr>
  </w:style>
  <w:style w:type="paragraph" w:styleId="af">
    <w:name w:val="Title"/>
    <w:basedOn w:val="a"/>
    <w:next w:val="a"/>
    <w:link w:val="af0"/>
    <w:uiPriority w:val="10"/>
    <w:qFormat/>
    <w:rsid w:val="00AB6A57"/>
    <w:pPr>
      <w:spacing w:before="720"/>
    </w:pPr>
    <w:rPr>
      <w:caps/>
      <w:color w:val="4F81BD" w:themeColor="accent1"/>
      <w:spacing w:val="10"/>
      <w:kern w:val="28"/>
      <w:sz w:val="52"/>
      <w:szCs w:val="52"/>
    </w:rPr>
  </w:style>
  <w:style w:type="character" w:customStyle="1" w:styleId="af0">
    <w:name w:val="Заголовок Знак"/>
    <w:basedOn w:val="a0"/>
    <w:link w:val="af"/>
    <w:uiPriority w:val="10"/>
    <w:rsid w:val="00AB6A57"/>
    <w:rPr>
      <w:caps/>
      <w:color w:val="4F81BD" w:themeColor="accent1"/>
      <w:spacing w:val="10"/>
      <w:kern w:val="28"/>
      <w:sz w:val="52"/>
      <w:szCs w:val="52"/>
    </w:rPr>
  </w:style>
  <w:style w:type="paragraph" w:styleId="af1">
    <w:name w:val="Subtitle"/>
    <w:basedOn w:val="a"/>
    <w:next w:val="a"/>
    <w:link w:val="af2"/>
    <w:uiPriority w:val="11"/>
    <w:qFormat/>
    <w:rsid w:val="00AB6A57"/>
    <w:pPr>
      <w:spacing w:after="1000" w:line="240" w:lineRule="auto"/>
    </w:pPr>
    <w:rPr>
      <w:caps/>
      <w:color w:val="595959" w:themeColor="text1" w:themeTint="A6"/>
      <w:spacing w:val="10"/>
      <w:sz w:val="24"/>
      <w:szCs w:val="24"/>
    </w:rPr>
  </w:style>
  <w:style w:type="character" w:customStyle="1" w:styleId="af2">
    <w:name w:val="Подзаголовок Знак"/>
    <w:basedOn w:val="a0"/>
    <w:link w:val="af1"/>
    <w:uiPriority w:val="11"/>
    <w:rsid w:val="00AB6A57"/>
    <w:rPr>
      <w:caps/>
      <w:color w:val="595959" w:themeColor="text1" w:themeTint="A6"/>
      <w:spacing w:val="10"/>
      <w:sz w:val="24"/>
      <w:szCs w:val="24"/>
    </w:rPr>
  </w:style>
  <w:style w:type="character" w:styleId="af3">
    <w:name w:val="Strong"/>
    <w:uiPriority w:val="22"/>
    <w:qFormat/>
    <w:rsid w:val="00AB6A57"/>
    <w:rPr>
      <w:b/>
      <w:bCs/>
    </w:rPr>
  </w:style>
  <w:style w:type="character" w:styleId="af4">
    <w:name w:val="Emphasis"/>
    <w:uiPriority w:val="20"/>
    <w:qFormat/>
    <w:rsid w:val="00AB6A57"/>
    <w:rPr>
      <w:caps/>
      <w:color w:val="243F60" w:themeColor="accent1" w:themeShade="7F"/>
      <w:spacing w:val="5"/>
    </w:rPr>
  </w:style>
  <w:style w:type="paragraph" w:styleId="af5">
    <w:name w:val="No Spacing"/>
    <w:basedOn w:val="a"/>
    <w:link w:val="af6"/>
    <w:uiPriority w:val="1"/>
    <w:qFormat/>
    <w:rsid w:val="00AB6A57"/>
    <w:pPr>
      <w:spacing w:before="0" w:after="0" w:line="240" w:lineRule="auto"/>
    </w:pPr>
  </w:style>
  <w:style w:type="character" w:customStyle="1" w:styleId="af6">
    <w:name w:val="Без интервала Знак"/>
    <w:basedOn w:val="a0"/>
    <w:link w:val="af5"/>
    <w:uiPriority w:val="1"/>
    <w:rsid w:val="00AB6A57"/>
    <w:rPr>
      <w:sz w:val="20"/>
      <w:szCs w:val="20"/>
    </w:rPr>
  </w:style>
  <w:style w:type="paragraph" w:styleId="21">
    <w:name w:val="Quote"/>
    <w:basedOn w:val="a"/>
    <w:next w:val="a"/>
    <w:link w:val="22"/>
    <w:uiPriority w:val="29"/>
    <w:qFormat/>
    <w:rsid w:val="00AB6A57"/>
    <w:rPr>
      <w:i/>
      <w:iCs/>
    </w:rPr>
  </w:style>
  <w:style w:type="character" w:customStyle="1" w:styleId="22">
    <w:name w:val="Цитата 2 Знак"/>
    <w:basedOn w:val="a0"/>
    <w:link w:val="21"/>
    <w:uiPriority w:val="29"/>
    <w:rsid w:val="00AB6A57"/>
    <w:rPr>
      <w:i/>
      <w:iCs/>
      <w:sz w:val="20"/>
      <w:szCs w:val="20"/>
    </w:rPr>
  </w:style>
  <w:style w:type="paragraph" w:styleId="af7">
    <w:name w:val="Intense Quote"/>
    <w:basedOn w:val="a"/>
    <w:next w:val="a"/>
    <w:link w:val="af8"/>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8">
    <w:name w:val="Выделенная цитата Знак"/>
    <w:basedOn w:val="a0"/>
    <w:link w:val="af7"/>
    <w:uiPriority w:val="30"/>
    <w:rsid w:val="00AB6A57"/>
    <w:rPr>
      <w:i/>
      <w:iCs/>
      <w:color w:val="4F81BD" w:themeColor="accent1"/>
      <w:sz w:val="20"/>
      <w:szCs w:val="20"/>
    </w:rPr>
  </w:style>
  <w:style w:type="character" w:styleId="af9">
    <w:name w:val="Subtle Emphasis"/>
    <w:uiPriority w:val="19"/>
    <w:qFormat/>
    <w:rsid w:val="00AB6A57"/>
    <w:rPr>
      <w:i/>
      <w:iCs/>
      <w:color w:val="243F60" w:themeColor="accent1" w:themeShade="7F"/>
    </w:rPr>
  </w:style>
  <w:style w:type="character" w:styleId="afa">
    <w:name w:val="Intense Emphasis"/>
    <w:uiPriority w:val="21"/>
    <w:qFormat/>
    <w:rsid w:val="00AB6A57"/>
    <w:rPr>
      <w:b/>
      <w:bCs/>
      <w:caps/>
      <w:color w:val="243F60" w:themeColor="accent1" w:themeShade="7F"/>
      <w:spacing w:val="10"/>
    </w:rPr>
  </w:style>
  <w:style w:type="character" w:styleId="afb">
    <w:name w:val="Subtle Reference"/>
    <w:uiPriority w:val="31"/>
    <w:qFormat/>
    <w:rsid w:val="00AB6A57"/>
    <w:rPr>
      <w:b/>
      <w:bCs/>
      <w:color w:val="4F81BD" w:themeColor="accent1"/>
    </w:rPr>
  </w:style>
  <w:style w:type="character" w:styleId="afc">
    <w:name w:val="Intense Reference"/>
    <w:uiPriority w:val="32"/>
    <w:qFormat/>
    <w:rsid w:val="00AB6A57"/>
    <w:rPr>
      <w:b/>
      <w:bCs/>
      <w:i/>
      <w:iCs/>
      <w:caps/>
      <w:color w:val="4F81BD" w:themeColor="accent1"/>
    </w:rPr>
  </w:style>
  <w:style w:type="character" w:styleId="afd">
    <w:name w:val="Book Title"/>
    <w:uiPriority w:val="33"/>
    <w:qFormat/>
    <w:rsid w:val="00AB6A57"/>
    <w:rPr>
      <w:b/>
      <w:bCs/>
      <w:i/>
      <w:iCs/>
      <w:spacing w:val="9"/>
    </w:rPr>
  </w:style>
  <w:style w:type="paragraph" w:styleId="afe">
    <w:name w:val="TOC Heading"/>
    <w:basedOn w:val="1"/>
    <w:next w:val="a"/>
    <w:uiPriority w:val="39"/>
    <w:unhideWhenUsed/>
    <w:qFormat/>
    <w:rsid w:val="00AB6A57"/>
    <w:pPr>
      <w:outlineLvl w:val="9"/>
    </w:pPr>
    <w:rPr>
      <w:lang w:bidi="en-US"/>
    </w:rPr>
  </w:style>
  <w:style w:type="paragraph" w:styleId="11">
    <w:name w:val="toc 1"/>
    <w:basedOn w:val="a"/>
    <w:next w:val="a"/>
    <w:autoRedefine/>
    <w:uiPriority w:val="39"/>
    <w:unhideWhenUsed/>
    <w:qFormat/>
    <w:rsid w:val="00AB6A57"/>
    <w:pPr>
      <w:spacing w:before="120" w:after="120"/>
    </w:pPr>
    <w:rPr>
      <w:b/>
      <w:bCs/>
      <w:caps/>
    </w:rPr>
  </w:style>
  <w:style w:type="paragraph" w:styleId="23">
    <w:name w:val="toc 2"/>
    <w:basedOn w:val="a"/>
    <w:next w:val="a"/>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31">
    <w:name w:val="toc 3"/>
    <w:basedOn w:val="a"/>
    <w:next w:val="a"/>
    <w:autoRedefine/>
    <w:uiPriority w:val="39"/>
    <w:unhideWhenUsed/>
    <w:qFormat/>
    <w:rsid w:val="008E36C0"/>
    <w:pPr>
      <w:spacing w:before="0" w:after="0"/>
      <w:ind w:left="400"/>
    </w:pPr>
    <w:rPr>
      <w:i/>
      <w:iCs/>
    </w:rPr>
  </w:style>
  <w:style w:type="paragraph" w:styleId="41">
    <w:name w:val="toc 4"/>
    <w:basedOn w:val="a"/>
    <w:next w:val="a"/>
    <w:autoRedefine/>
    <w:uiPriority w:val="39"/>
    <w:unhideWhenUsed/>
    <w:rsid w:val="008E36C0"/>
    <w:pPr>
      <w:spacing w:before="0" w:after="0"/>
      <w:ind w:left="600"/>
    </w:pPr>
    <w:rPr>
      <w:sz w:val="18"/>
      <w:szCs w:val="18"/>
    </w:rPr>
  </w:style>
  <w:style w:type="paragraph" w:styleId="51">
    <w:name w:val="toc 5"/>
    <w:basedOn w:val="a"/>
    <w:next w:val="a"/>
    <w:autoRedefine/>
    <w:uiPriority w:val="39"/>
    <w:unhideWhenUsed/>
    <w:rsid w:val="008E36C0"/>
    <w:pPr>
      <w:spacing w:before="0" w:after="0"/>
      <w:ind w:left="800"/>
    </w:pPr>
    <w:rPr>
      <w:sz w:val="18"/>
      <w:szCs w:val="18"/>
    </w:rPr>
  </w:style>
  <w:style w:type="paragraph" w:styleId="61">
    <w:name w:val="toc 6"/>
    <w:basedOn w:val="a"/>
    <w:next w:val="a"/>
    <w:autoRedefine/>
    <w:uiPriority w:val="39"/>
    <w:unhideWhenUsed/>
    <w:rsid w:val="008E36C0"/>
    <w:pPr>
      <w:spacing w:before="0" w:after="0"/>
      <w:ind w:left="1000"/>
    </w:pPr>
    <w:rPr>
      <w:sz w:val="18"/>
      <w:szCs w:val="18"/>
    </w:rPr>
  </w:style>
  <w:style w:type="paragraph" w:styleId="71">
    <w:name w:val="toc 7"/>
    <w:basedOn w:val="a"/>
    <w:next w:val="a"/>
    <w:autoRedefine/>
    <w:uiPriority w:val="39"/>
    <w:unhideWhenUsed/>
    <w:rsid w:val="008E36C0"/>
    <w:pPr>
      <w:spacing w:before="0" w:after="0"/>
      <w:ind w:left="1200"/>
    </w:pPr>
    <w:rPr>
      <w:sz w:val="18"/>
      <w:szCs w:val="18"/>
    </w:rPr>
  </w:style>
  <w:style w:type="paragraph" w:styleId="81">
    <w:name w:val="toc 8"/>
    <w:basedOn w:val="a"/>
    <w:next w:val="a"/>
    <w:autoRedefine/>
    <w:uiPriority w:val="39"/>
    <w:unhideWhenUsed/>
    <w:rsid w:val="008E36C0"/>
    <w:pPr>
      <w:spacing w:before="0" w:after="0"/>
      <w:ind w:left="1400"/>
    </w:pPr>
    <w:rPr>
      <w:sz w:val="18"/>
      <w:szCs w:val="18"/>
    </w:rPr>
  </w:style>
  <w:style w:type="paragraph" w:styleId="91">
    <w:name w:val="toc 9"/>
    <w:basedOn w:val="a"/>
    <w:next w:val="a"/>
    <w:autoRedefine/>
    <w:uiPriority w:val="39"/>
    <w:unhideWhenUsed/>
    <w:rsid w:val="008E36C0"/>
    <w:pPr>
      <w:spacing w:before="0" w:after="0"/>
      <w:ind w:left="1600"/>
    </w:pPr>
    <w:rPr>
      <w:sz w:val="18"/>
      <w:szCs w:val="18"/>
    </w:rPr>
  </w:style>
  <w:style w:type="paragraph" w:styleId="aff">
    <w:name w:val="endnote text"/>
    <w:basedOn w:val="a"/>
    <w:link w:val="aff0"/>
    <w:rsid w:val="0011749D"/>
    <w:pPr>
      <w:spacing w:before="0" w:after="0" w:line="240" w:lineRule="auto"/>
    </w:pPr>
    <w:rPr>
      <w:rFonts w:ascii="Times New Roman" w:eastAsia="Times New Roman" w:hAnsi="Times New Roman" w:cs="Times New Roman"/>
      <w:lang w:val="en-AU"/>
    </w:rPr>
  </w:style>
  <w:style w:type="character" w:customStyle="1" w:styleId="aff0">
    <w:name w:val="Текст концевой сноски Знак"/>
    <w:basedOn w:val="a0"/>
    <w:link w:val="aff"/>
    <w:rsid w:val="0011749D"/>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pc.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lexey.Puchkovskiy@cpcpipe.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y.CPCTenderBoard@cpcpip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013D16CEC2675419E8BD1876E716F17" ma:contentTypeVersion="1" ma:contentTypeDescription="Создание документа." ma:contentTypeScope="" ma:versionID="f5a77ddb36640bd0dd507a0e6b152080">
  <xsd:schema xmlns:xsd="http://www.w3.org/2001/XMLSchema" xmlns:xs="http://www.w3.org/2001/XMLSchema" xmlns:p="http://schemas.microsoft.com/office/2006/metadata/properties" xmlns:ns2="c0c5035d-0dc8-47db-94c8-e22835032785" targetNamespace="http://schemas.microsoft.com/office/2006/metadata/properties" ma:root="true" ma:fieldsID="5e4457e4459824f35dc32f2873120146"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936C89-E095-4377-B19B-0652C47E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4.xml><?xml version="1.0" encoding="utf-8"?>
<ds:datastoreItem xmlns:ds="http://schemas.openxmlformats.org/officeDocument/2006/customXml" ds:itemID="{BF735328-AA51-411D-8FC2-69F1FF1930BE}">
  <ds:schemaRefs>
    <ds:schemaRef ds:uri="http://schemas.microsoft.com/office/infopath/2007/PartnerControls"/>
    <ds:schemaRef ds:uri="http://purl.org/dc/terms/"/>
    <ds:schemaRef ds:uri="http://schemas.microsoft.com/office/2006/documentManagement/types"/>
    <ds:schemaRef ds:uri="c0c5035d-0dc8-47db-94c8-e22835032785"/>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085728C-CACE-43A9-8F4F-3A80F9A7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1971</Words>
  <Characters>11238</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pyla1212</cp:lastModifiedBy>
  <cp:revision>11</cp:revision>
  <cp:lastPrinted>2018-10-02T08:05:00Z</cp:lastPrinted>
  <dcterms:created xsi:type="dcterms:W3CDTF">2018-10-02T11:39:00Z</dcterms:created>
  <dcterms:modified xsi:type="dcterms:W3CDTF">2022-06-03T09:06:00Z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